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402B" w14:textId="3DF49369" w:rsidR="00317F8A" w:rsidRDefault="00317F8A"/>
    <w:p w14:paraId="0FDA7330" w14:textId="77777777" w:rsidR="00D96A49" w:rsidRPr="00D96A49" w:rsidRDefault="00D96A49" w:rsidP="00812808">
      <w:pPr>
        <w:widowControl w:val="0"/>
        <w:autoSpaceDE w:val="0"/>
        <w:autoSpaceDN w:val="0"/>
        <w:adjustRightInd w:val="0"/>
        <w:rPr>
          <w:rFonts w:ascii="Verdana" w:hAnsi="Verdana" w:cs="Times"/>
          <w:sz w:val="20"/>
          <w:szCs w:val="20"/>
          <w:lang w:val="tr-TR"/>
        </w:rPr>
      </w:pPr>
    </w:p>
    <w:p w14:paraId="4A81A971" w14:textId="77777777" w:rsidR="00035E7C" w:rsidRDefault="00035E7C" w:rsidP="00812808">
      <w:pPr>
        <w:widowControl w:val="0"/>
        <w:autoSpaceDE w:val="0"/>
        <w:autoSpaceDN w:val="0"/>
        <w:adjustRightInd w:val="0"/>
        <w:rPr>
          <w:rFonts w:ascii="Verdana" w:hAnsi="Verdana" w:cs="Times"/>
          <w:sz w:val="20"/>
          <w:szCs w:val="20"/>
          <w:lang w:val="tr-TR"/>
        </w:rPr>
      </w:pPr>
    </w:p>
    <w:p w14:paraId="6B4E25F2" w14:textId="77777777" w:rsidR="00035E7C" w:rsidRPr="00D96A49" w:rsidRDefault="0016470F" w:rsidP="00812808">
      <w:pPr>
        <w:widowControl w:val="0"/>
        <w:autoSpaceDE w:val="0"/>
        <w:autoSpaceDN w:val="0"/>
        <w:adjustRightInd w:val="0"/>
        <w:rPr>
          <w:rFonts w:ascii="Verdana" w:hAnsi="Verdana" w:cs="Times"/>
          <w:sz w:val="20"/>
          <w:szCs w:val="20"/>
          <w:lang w:val="tr-TR"/>
        </w:rPr>
      </w:pPr>
      <w:r w:rsidRPr="00D96A49">
        <w:rPr>
          <w:rFonts w:ascii="Verdana" w:hAnsi="Verdana" w:cs="Times"/>
          <w:noProof/>
          <w:sz w:val="20"/>
          <w:szCs w:val="20"/>
          <w:lang w:val="tr-TR" w:eastAsia="tr-TR"/>
        </w:rPr>
        <mc:AlternateContent>
          <mc:Choice Requires="wps">
            <w:drawing>
              <wp:anchor distT="0" distB="0" distL="114300" distR="114300" simplePos="0" relativeHeight="251658240" behindDoc="0" locked="0" layoutInCell="1" allowOverlap="1" wp14:anchorId="6DFA8FD8" wp14:editId="406D3653">
                <wp:simplePos x="0" y="0"/>
                <wp:positionH relativeFrom="column">
                  <wp:posOffset>0</wp:posOffset>
                </wp:positionH>
                <wp:positionV relativeFrom="paragraph">
                  <wp:posOffset>36830</wp:posOffset>
                </wp:positionV>
                <wp:extent cx="3419475" cy="3048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3419475" cy="304800"/>
                        </a:xfrm>
                        <a:prstGeom prst="rect">
                          <a:avLst/>
                        </a:prstGeom>
                        <a:solidFill>
                          <a:srgbClr val="FFC000"/>
                        </a:solidFill>
                        <a:ln>
                          <a:solidFill>
                            <a:srgbClr val="FFC000"/>
                          </a:solidFill>
                        </a:ln>
                        <a:effectLst/>
                        <a:extLst>
                          <a:ext uri="{C572A759-6A51-4108-AA02-DFA0A04FC94B}">
                            <ma14:wrappingTextBoxFlag xmlns="" xmlns:o="urn:schemas-microsoft-com:office:office" xmlns:v="urn:schemas-microsoft-com:vml" xmlns:w10="urn:schemas-microsoft-com:office:word" xmlns:w="http://schemas.openxmlformats.org/wordprocessingml/2006/main" xmlns:ma14="http://schemas.microsoft.com/office/mac/drawingml/2011/main" xmlns:mo="http://schemas.microsoft.com/office/mac/office/2008/main" xmlns:mv="urn:schemas-microsoft-com:mac:vml"/>
                          </a:ext>
                        </a:extLst>
                      </wps:spPr>
                      <wps:style>
                        <a:lnRef idx="0">
                          <a:schemeClr val="accent1"/>
                        </a:lnRef>
                        <a:fillRef idx="0">
                          <a:schemeClr val="accent1"/>
                        </a:fillRef>
                        <a:effectRef idx="0">
                          <a:schemeClr val="accent1"/>
                        </a:effectRef>
                        <a:fontRef idx="minor">
                          <a:schemeClr val="dk1"/>
                        </a:fontRef>
                      </wps:style>
                      <wps:txbx>
                        <w:txbxContent>
                          <w:p w14:paraId="35C363B6" w14:textId="77777777" w:rsidR="00816C9B" w:rsidRPr="0016470F" w:rsidRDefault="00816C9B">
                            <w:pPr>
                              <w:rPr>
                                <w:rFonts w:ascii="Verdana" w:hAnsi="Verdana"/>
                                <w:b/>
                                <w:color w:val="76923C" w:themeColor="accent3" w:themeShade="BF"/>
                                <w:sz w:val="26"/>
                                <w:szCs w:val="26"/>
                                <w:lang w:val="tr-TR"/>
                              </w:rPr>
                            </w:pPr>
                            <w:r w:rsidRPr="0016470F">
                              <w:rPr>
                                <w:rFonts w:ascii="Verdana" w:hAnsi="Verdana"/>
                                <w:b/>
                                <w:color w:val="76923C" w:themeColor="accent3" w:themeShade="BF"/>
                                <w:sz w:val="26"/>
                                <w:szCs w:val="26"/>
                                <w:lang w:val="tr-TR"/>
                              </w:rPr>
                              <w:t>General Terms of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8FD8" id="_x0000_t202" coordsize="21600,21600" o:spt="202" path="m,l,21600r21600,l21600,xe">
                <v:stroke joinstyle="miter"/>
                <v:path gradientshapeok="t" o:connecttype="rect"/>
              </v:shapetype>
              <v:shape id="Text Box 1" o:spid="_x0000_s1026" type="#_x0000_t202" style="position:absolute;margin-left:0;margin-top:2.9pt;width:269.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" fillcolor="#ffc000" strokecolor="#ffc000">
                <v:textbox>
                  <w:txbxContent>
                    <w:p w14:paraId="35C363B6" w14:textId="77777777" w:rsidR="00816C9B" w:rsidRPr="0016470F" w:rsidRDefault="00816C9B">
                      <w:pPr>
                        <w:rPr>
                          <w:rFonts w:ascii="Verdana" w:hAnsi="Verdana"/>
                          <w:b/>
                          <w:color w:val="76923C" w:themeColor="accent3" w:themeShade="BF"/>
                          <w:sz w:val="26"/>
                          <w:szCs w:val="26"/>
                          <w:lang w:val="tr-TR"/>
                        </w:rPr>
                      </w:pPr>
                      <w:r w:rsidRPr="0016470F">
                        <w:rPr>
                          <w:rFonts w:ascii="Verdana" w:hAnsi="Verdana"/>
                          <w:b/>
                          <w:color w:val="76923C" w:themeColor="accent3" w:themeShade="BF"/>
                          <w:sz w:val="26"/>
                          <w:szCs w:val="26"/>
                          <w:lang w:val="tr-TR"/>
                        </w:rPr>
                        <w:t>General Terms of Service</w:t>
                      </w:r>
                    </w:p>
                  </w:txbxContent>
                </v:textbox>
                <w10:wrap type="square"/>
              </v:shape>
            </w:pict>
          </mc:Fallback>
        </mc:AlternateContent>
      </w:r>
    </w:p>
    <w:p w14:paraId="3012A336" w14:textId="77777777" w:rsidR="00076FE8" w:rsidRPr="00D96A49" w:rsidRDefault="00076FE8" w:rsidP="00812808">
      <w:pPr>
        <w:widowControl w:val="0"/>
        <w:autoSpaceDE w:val="0"/>
        <w:autoSpaceDN w:val="0"/>
        <w:adjustRightInd w:val="0"/>
        <w:rPr>
          <w:rFonts w:ascii="Verdana" w:hAnsi="Verdana" w:cs="Times"/>
          <w:sz w:val="20"/>
          <w:szCs w:val="20"/>
          <w:lang w:val="tr-TR"/>
        </w:rPr>
      </w:pPr>
    </w:p>
    <w:p w14:paraId="560C107A" w14:textId="77777777" w:rsidR="00F47A40" w:rsidRPr="00D96A49" w:rsidRDefault="00F47A40" w:rsidP="00812808">
      <w:pPr>
        <w:rPr>
          <w:rFonts w:ascii="Verdana" w:hAnsi="Verdana"/>
          <w:b/>
          <w:sz w:val="20"/>
          <w:szCs w:val="20"/>
          <w:lang w:val="tr-TR"/>
        </w:rPr>
        <w:sectPr w:rsidR="00F47A40" w:rsidRPr="00D96A49" w:rsidSect="00812808">
          <w:headerReference w:type="default" r:id="rId7"/>
          <w:footerReference w:type="default" r:id="rId8"/>
          <w:pgSz w:w="12240" w:h="15840"/>
          <w:pgMar w:top="851" w:right="1260" w:bottom="1440" w:left="1800" w:header="284" w:footer="720" w:gutter="0"/>
          <w:cols w:space="720"/>
          <w:docGrid w:linePitch="360"/>
        </w:sectPr>
      </w:pPr>
    </w:p>
    <w:p w14:paraId="27E10B90" w14:textId="77777777" w:rsidR="00F47A40" w:rsidRPr="00D96A49" w:rsidRDefault="00F47A40" w:rsidP="00812808">
      <w:pPr>
        <w:rPr>
          <w:rFonts w:ascii="Verdana" w:hAnsi="Verdana"/>
          <w:b/>
          <w:sz w:val="15"/>
          <w:szCs w:val="15"/>
          <w:lang w:val="tr-TR"/>
        </w:rPr>
      </w:pPr>
    </w:p>
    <w:p w14:paraId="7F8554B9" w14:textId="77777777" w:rsidR="002F0ED6" w:rsidRPr="00D96A49" w:rsidRDefault="002F0ED6" w:rsidP="00812808">
      <w:pPr>
        <w:rPr>
          <w:rFonts w:ascii="Verdana" w:hAnsi="Verdana"/>
          <w:b/>
          <w:sz w:val="15"/>
          <w:szCs w:val="15"/>
          <w:lang w:val="tr-TR"/>
        </w:rPr>
      </w:pPr>
      <w:r w:rsidRPr="00D96A49">
        <w:rPr>
          <w:rFonts w:ascii="Verdana" w:hAnsi="Verdana"/>
          <w:b/>
          <w:sz w:val="15"/>
          <w:szCs w:val="15"/>
          <w:lang w:val="tr-TR"/>
        </w:rPr>
        <w:t>1. General</w:t>
      </w:r>
    </w:p>
    <w:p w14:paraId="39102D00" w14:textId="77777777" w:rsidR="002F0ED6" w:rsidRPr="00D96A49" w:rsidRDefault="002F0ED6" w:rsidP="00812808">
      <w:pPr>
        <w:rPr>
          <w:rFonts w:ascii="Verdana" w:hAnsi="Verdana"/>
          <w:sz w:val="15"/>
          <w:szCs w:val="15"/>
          <w:lang w:val="tr-TR"/>
        </w:rPr>
      </w:pPr>
    </w:p>
    <w:p w14:paraId="3C9B3324" w14:textId="77777777" w:rsidR="007B0A3C" w:rsidRPr="00D96A49" w:rsidRDefault="002E3EA8" w:rsidP="0016470F">
      <w:pPr>
        <w:widowControl w:val="0"/>
        <w:tabs>
          <w:tab w:val="left" w:pos="220"/>
          <w:tab w:val="left" w:pos="720"/>
        </w:tabs>
        <w:autoSpaceDE w:val="0"/>
        <w:autoSpaceDN w:val="0"/>
        <w:adjustRightInd w:val="0"/>
        <w:jc w:val="both"/>
        <w:rPr>
          <w:rFonts w:ascii="Verdana" w:hAnsi="Verdana"/>
          <w:sz w:val="15"/>
          <w:szCs w:val="15"/>
          <w:lang w:val="tr-TR"/>
        </w:rPr>
      </w:pPr>
      <w:r>
        <w:rPr>
          <w:rFonts w:ascii="Verdana" w:hAnsi="Verdana"/>
          <w:sz w:val="15"/>
          <w:szCs w:val="15"/>
          <w:lang w:val="tr-TR"/>
        </w:rPr>
        <w:t>Selecta Global provides technical analysis and expert opinion on leakage control of fuel storage tank systems, as well as conducts independent audits and evaluations. Selecta Global issues independent consultant reports.</w:t>
      </w:r>
    </w:p>
    <w:p w14:paraId="2905B343" w14:textId="77777777" w:rsidR="007B0A3C" w:rsidRPr="00D96A49" w:rsidRDefault="007B0A3C" w:rsidP="0016470F">
      <w:pPr>
        <w:widowControl w:val="0"/>
        <w:tabs>
          <w:tab w:val="left" w:pos="220"/>
          <w:tab w:val="left" w:pos="720"/>
        </w:tabs>
        <w:autoSpaceDE w:val="0"/>
        <w:autoSpaceDN w:val="0"/>
        <w:adjustRightInd w:val="0"/>
        <w:jc w:val="both"/>
        <w:rPr>
          <w:rFonts w:ascii="Verdana" w:hAnsi="Verdana"/>
          <w:sz w:val="15"/>
          <w:szCs w:val="15"/>
          <w:lang w:val="tr-TR"/>
        </w:rPr>
      </w:pPr>
    </w:p>
    <w:p w14:paraId="5ABADA3E" w14:textId="77777777" w:rsidR="007D1BF6" w:rsidRPr="00D96A49" w:rsidRDefault="00071A55" w:rsidP="0016470F">
      <w:pPr>
        <w:widowControl w:val="0"/>
        <w:tabs>
          <w:tab w:val="left" w:pos="220"/>
          <w:tab w:val="left" w:pos="720"/>
        </w:tabs>
        <w:autoSpaceDE w:val="0"/>
        <w:autoSpaceDN w:val="0"/>
        <w:adjustRightInd w:val="0"/>
        <w:jc w:val="both"/>
        <w:rPr>
          <w:rFonts w:ascii="Verdana" w:hAnsi="Verdana"/>
          <w:sz w:val="15"/>
          <w:szCs w:val="15"/>
          <w:lang w:val="tr-TR"/>
        </w:rPr>
      </w:pPr>
      <w:r w:rsidRPr="00D96A49">
        <w:rPr>
          <w:rFonts w:ascii="Verdana" w:hAnsi="Verdana"/>
          <w:sz w:val="15"/>
          <w:szCs w:val="15"/>
          <w:lang w:val="tr-TR"/>
        </w:rPr>
        <w:t>Unless otherwise agreed in writing; or</w:t>
      </w:r>
    </w:p>
    <w:p w14:paraId="4D53729C" w14:textId="77777777" w:rsidR="00071A55" w:rsidRPr="00D96A49" w:rsidRDefault="007D1BF6" w:rsidP="0016470F">
      <w:pPr>
        <w:pStyle w:val="ListeParagraf"/>
        <w:widowControl w:val="0"/>
        <w:numPr>
          <w:ilvl w:val="0"/>
          <w:numId w:val="28"/>
        </w:numPr>
        <w:tabs>
          <w:tab w:val="left" w:pos="220"/>
          <w:tab w:val="left" w:pos="720"/>
        </w:tabs>
        <w:autoSpaceDE w:val="0"/>
        <w:autoSpaceDN w:val="0"/>
        <w:adjustRightInd w:val="0"/>
        <w:ind w:left="284" w:hanging="284"/>
        <w:jc w:val="both"/>
        <w:rPr>
          <w:rFonts w:ascii="Verdana" w:hAnsi="Verdana"/>
          <w:sz w:val="15"/>
          <w:szCs w:val="15"/>
          <w:lang w:val="tr-TR"/>
        </w:rPr>
      </w:pPr>
      <w:r w:rsidRPr="00D96A49">
        <w:rPr>
          <w:rFonts w:ascii="Verdana" w:hAnsi="Verdana"/>
          <w:sz w:val="15"/>
          <w:szCs w:val="15"/>
          <w:lang w:val="tr-TR"/>
        </w:rPr>
        <w:t xml:space="preserve">regulations covering services performed on behalf of states, government bodies or other public institutions; or </w:t>
      </w:r>
    </w:p>
    <w:p w14:paraId="1560AEB4" w14:textId="77777777" w:rsidR="00071A55" w:rsidRPr="00D96A49" w:rsidRDefault="007D1BF6" w:rsidP="0016470F">
      <w:pPr>
        <w:pStyle w:val="ListeParagraf"/>
        <w:widowControl w:val="0"/>
        <w:numPr>
          <w:ilvl w:val="0"/>
          <w:numId w:val="28"/>
        </w:numPr>
        <w:tabs>
          <w:tab w:val="left" w:pos="220"/>
          <w:tab w:val="left" w:pos="720"/>
        </w:tabs>
        <w:autoSpaceDE w:val="0"/>
        <w:autoSpaceDN w:val="0"/>
        <w:adjustRightInd w:val="0"/>
        <w:ind w:left="284" w:hanging="284"/>
        <w:jc w:val="both"/>
        <w:rPr>
          <w:rFonts w:ascii="Verdana" w:hAnsi="Verdana"/>
          <w:sz w:val="15"/>
          <w:szCs w:val="15"/>
          <w:lang w:val="tr-TR"/>
        </w:rPr>
      </w:pPr>
      <w:r w:rsidRPr="00D96A49">
        <w:rPr>
          <w:rFonts w:ascii="Verdana" w:hAnsi="Verdana"/>
          <w:sz w:val="15"/>
          <w:szCs w:val="15"/>
          <w:lang w:val="tr-TR"/>
        </w:rPr>
        <w:t>These “General Terms of Service” shall apply to all offers, services and any concluded agreements or other arrangements made by Selecta Global to the customer, unless they conflict with mandatory local law provisions.</w:t>
      </w:r>
    </w:p>
    <w:p w14:paraId="391AF5AD" w14:textId="77777777" w:rsidR="00237D1A" w:rsidRPr="00D96A49" w:rsidRDefault="00237D1A" w:rsidP="0016470F">
      <w:pPr>
        <w:jc w:val="both"/>
        <w:rPr>
          <w:rFonts w:ascii="Verdana" w:hAnsi="Verdana"/>
          <w:sz w:val="15"/>
          <w:szCs w:val="15"/>
          <w:lang w:val="en-GB"/>
        </w:rPr>
      </w:pPr>
    </w:p>
    <w:p w14:paraId="5A4FAFDC" w14:textId="77777777" w:rsidR="00237D1A" w:rsidRPr="00D96A49" w:rsidRDefault="00E41507" w:rsidP="0016470F">
      <w:pPr>
        <w:jc w:val="both"/>
        <w:rPr>
          <w:rFonts w:ascii="Verdana" w:hAnsi="Verdana"/>
          <w:sz w:val="15"/>
          <w:szCs w:val="15"/>
          <w:lang w:val="tr-TR"/>
        </w:rPr>
      </w:pPr>
      <w:r w:rsidRPr="00D96A49">
        <w:rPr>
          <w:rFonts w:ascii="Verdana" w:hAnsi="Verdana"/>
          <w:sz w:val="15"/>
          <w:szCs w:val="15"/>
          <w:lang w:val="tr-TR"/>
        </w:rPr>
        <w:t>Before starting the service, a written agreement including the type, scope, conditions, working schedule and commercial issues of the service to be provided must be made.</w:t>
      </w:r>
    </w:p>
    <w:p w14:paraId="3E1A65BC" w14:textId="77777777" w:rsidR="002F0ED6" w:rsidRPr="00D96A49" w:rsidRDefault="002F0ED6" w:rsidP="00812808">
      <w:pPr>
        <w:rPr>
          <w:rFonts w:ascii="Verdana" w:hAnsi="Verdana"/>
          <w:sz w:val="15"/>
          <w:szCs w:val="15"/>
          <w:lang w:val="tr-TR"/>
        </w:rPr>
      </w:pPr>
    </w:p>
    <w:p w14:paraId="15BDBCD5" w14:textId="77777777" w:rsidR="002F0ED6" w:rsidRPr="00D96A49" w:rsidRDefault="002F0ED6" w:rsidP="00812808">
      <w:pPr>
        <w:rPr>
          <w:rFonts w:ascii="Verdana" w:hAnsi="Verdana"/>
          <w:b/>
          <w:sz w:val="15"/>
          <w:szCs w:val="15"/>
          <w:lang w:val="tr-TR"/>
        </w:rPr>
      </w:pPr>
      <w:r w:rsidRPr="00D96A49">
        <w:rPr>
          <w:rFonts w:ascii="Verdana" w:hAnsi="Verdana"/>
          <w:b/>
          <w:sz w:val="15"/>
          <w:szCs w:val="15"/>
          <w:lang w:val="tr-TR"/>
        </w:rPr>
        <w:t>2. Provision of the service</w:t>
      </w:r>
    </w:p>
    <w:p w14:paraId="2B02018F" w14:textId="77777777" w:rsidR="002F0ED6" w:rsidRPr="00D96A49" w:rsidRDefault="002F0ED6" w:rsidP="00812808">
      <w:pPr>
        <w:rPr>
          <w:rFonts w:ascii="Verdana" w:hAnsi="Verdana"/>
          <w:sz w:val="15"/>
          <w:szCs w:val="15"/>
          <w:lang w:val="tr-TR"/>
        </w:rPr>
      </w:pPr>
    </w:p>
    <w:p w14:paraId="07029E0C" w14:textId="77777777" w:rsidR="008F205A" w:rsidRPr="00D96A49" w:rsidRDefault="002E3EA8" w:rsidP="0016470F">
      <w:pPr>
        <w:jc w:val="both"/>
        <w:rPr>
          <w:rFonts w:ascii="Verdana" w:hAnsi="Verdana"/>
          <w:sz w:val="15"/>
          <w:szCs w:val="15"/>
          <w:lang w:val="tr-TR"/>
        </w:rPr>
      </w:pPr>
      <w:r>
        <w:rPr>
          <w:rFonts w:ascii="Verdana" w:hAnsi="Verdana"/>
          <w:sz w:val="15"/>
          <w:szCs w:val="15"/>
          <w:lang w:val="tr-TR"/>
        </w:rPr>
        <w:t>Selecta Global will perform its services, using reasonable care and skill, in accordance with customer instructions approved by Selecta Global or, in the absence of such instructions, in accordance with the following criteria:</w:t>
      </w:r>
    </w:p>
    <w:p w14:paraId="0A75F6B3" w14:textId="77777777" w:rsidR="007D1BF6" w:rsidRPr="00D96A49" w:rsidRDefault="007D1BF6" w:rsidP="0016470F">
      <w:pPr>
        <w:jc w:val="both"/>
        <w:rPr>
          <w:rFonts w:ascii="Verdana" w:hAnsi="Verdana"/>
          <w:sz w:val="15"/>
          <w:szCs w:val="15"/>
          <w:lang w:val="tr-TR"/>
        </w:rPr>
      </w:pPr>
    </w:p>
    <w:p w14:paraId="6A85D750" w14:textId="77777777" w:rsidR="008F205A" w:rsidRPr="00035E7C" w:rsidRDefault="002E3EA8" w:rsidP="0016470F">
      <w:pPr>
        <w:pStyle w:val="ListeParagraf"/>
        <w:numPr>
          <w:ilvl w:val="0"/>
          <w:numId w:val="29"/>
        </w:numPr>
        <w:ind w:left="426" w:hanging="425"/>
        <w:jc w:val="both"/>
        <w:rPr>
          <w:rFonts w:ascii="Verdana" w:hAnsi="Verdana"/>
          <w:sz w:val="15"/>
          <w:szCs w:val="15"/>
          <w:lang w:val="tr-TR"/>
        </w:rPr>
      </w:pPr>
      <w:r w:rsidRPr="00035E7C">
        <w:rPr>
          <w:rFonts w:ascii="Verdana" w:hAnsi="Verdana"/>
          <w:sz w:val="15"/>
          <w:szCs w:val="15"/>
          <w:lang w:val="tr-TR"/>
        </w:rPr>
        <w:t>Conditions in Selecta Global's standard order form or specifications; and/or applicable customs and trade procedures and principles; and/or in accordance with similar methods deemed appropriate by Selecta Global for technical, operational and/or financial reasons.</w:t>
      </w:r>
    </w:p>
    <w:p w14:paraId="2BA2114C" w14:textId="77777777" w:rsidR="008F205A" w:rsidRPr="00D96A49" w:rsidRDefault="008F205A" w:rsidP="0016470F">
      <w:pPr>
        <w:jc w:val="both"/>
        <w:rPr>
          <w:rFonts w:ascii="Verdana" w:hAnsi="Verdana" w:cs="Times"/>
          <w:sz w:val="15"/>
          <w:szCs w:val="15"/>
          <w:lang w:val="tr-TR"/>
        </w:rPr>
      </w:pPr>
    </w:p>
    <w:p w14:paraId="037E6668" w14:textId="77777777" w:rsidR="007B0141" w:rsidRPr="00D96A49" w:rsidRDefault="002E3EA8" w:rsidP="0016470F">
      <w:pPr>
        <w:jc w:val="both"/>
        <w:rPr>
          <w:rFonts w:ascii="Verdana" w:hAnsi="Verdana"/>
          <w:sz w:val="15"/>
          <w:szCs w:val="15"/>
          <w:lang w:val="tr-TR"/>
        </w:rPr>
      </w:pPr>
      <w:r>
        <w:rPr>
          <w:rFonts w:ascii="Verdana" w:hAnsi="Verdana"/>
          <w:sz w:val="15"/>
          <w:szCs w:val="15"/>
          <w:lang w:val="tr-TR"/>
        </w:rPr>
        <w:t>The information contained in the reports prepared by Selecta Global is prepared as a result of the surveillance and inspections carried out in accordance with the customer's instructions and/or the interpretation of technical standards, commercial practices or criteria that we consider appropriate based on our professional opinion.</w:t>
      </w:r>
    </w:p>
    <w:p w14:paraId="232B566F" w14:textId="77777777" w:rsidR="008F205A" w:rsidRPr="00D96A49" w:rsidRDefault="008F205A" w:rsidP="0016470F">
      <w:pPr>
        <w:jc w:val="both"/>
        <w:rPr>
          <w:rFonts w:ascii="Verdana" w:hAnsi="Verdana"/>
          <w:sz w:val="15"/>
          <w:szCs w:val="15"/>
          <w:lang w:val="tr-TR"/>
        </w:rPr>
      </w:pPr>
    </w:p>
    <w:p w14:paraId="509FB212" w14:textId="77777777" w:rsidR="00712FD3" w:rsidRPr="00D96A49" w:rsidRDefault="002E3EA8" w:rsidP="0016470F">
      <w:pPr>
        <w:widowControl w:val="0"/>
        <w:autoSpaceDE w:val="0"/>
        <w:autoSpaceDN w:val="0"/>
        <w:adjustRightInd w:val="0"/>
        <w:spacing w:after="240"/>
        <w:jc w:val="both"/>
        <w:rPr>
          <w:rFonts w:ascii="Verdana" w:hAnsi="Verdana"/>
          <w:sz w:val="15"/>
          <w:szCs w:val="15"/>
          <w:lang w:val="tr-TR"/>
        </w:rPr>
      </w:pPr>
      <w:r>
        <w:rPr>
          <w:rFonts w:ascii="Verdana" w:hAnsi="Verdana"/>
          <w:sz w:val="15"/>
          <w:szCs w:val="15"/>
          <w:lang w:val="tr-TR"/>
        </w:rPr>
        <w:t>The Reports published by Selecta Global contain only the findings recorded during the said audits, provided that they remain within the limits of the instructions conveyed by the customer. In the absence of such instructions, the findings recorded within the limits of the applied alternative parameters mentioned above are reflected.</w:t>
      </w:r>
    </w:p>
    <w:p w14:paraId="197F3CE6" w14:textId="77777777" w:rsidR="00712FD3" w:rsidRPr="00D96A49" w:rsidRDefault="00035E7C" w:rsidP="0016470F">
      <w:pPr>
        <w:jc w:val="both"/>
        <w:rPr>
          <w:rFonts w:ascii="Verdana" w:hAnsi="Verdana"/>
          <w:sz w:val="15"/>
          <w:szCs w:val="15"/>
          <w:lang w:val="tr-TR"/>
        </w:rPr>
      </w:pPr>
      <w:r>
        <w:rPr>
          <w:rFonts w:ascii="Verdana" w:hAnsi="Verdana"/>
          <w:sz w:val="15"/>
          <w:szCs w:val="15"/>
          <w:lang w:val="tr-TR"/>
        </w:rPr>
        <w:t>Reports published based on data analysis contain only Selecta Global's opinion about these records, and do not express any opinion on the entire current situation from which the records were taken.</w:t>
      </w:r>
    </w:p>
    <w:p w14:paraId="41500DA9" w14:textId="77777777" w:rsidR="005510A0" w:rsidRPr="00D96A49" w:rsidRDefault="005510A0" w:rsidP="00812808">
      <w:pPr>
        <w:rPr>
          <w:rFonts w:ascii="Verdana" w:hAnsi="Verdana"/>
          <w:sz w:val="15"/>
          <w:szCs w:val="15"/>
          <w:lang w:val="tr-TR"/>
        </w:rPr>
      </w:pPr>
    </w:p>
    <w:p w14:paraId="3728D886" w14:textId="77777777" w:rsidR="00F47A40" w:rsidRPr="00D96A49" w:rsidRDefault="00F47A40" w:rsidP="00812808">
      <w:pPr>
        <w:rPr>
          <w:rFonts w:ascii="Verdana" w:hAnsi="Verdana"/>
          <w:sz w:val="15"/>
          <w:szCs w:val="15"/>
          <w:lang w:val="tr-TR"/>
        </w:rPr>
      </w:pPr>
    </w:p>
    <w:p w14:paraId="35075523" w14:textId="77777777" w:rsidR="00F47A40" w:rsidRPr="00D96A49" w:rsidRDefault="00F47A40" w:rsidP="00812808">
      <w:pPr>
        <w:rPr>
          <w:rFonts w:ascii="Verdana" w:hAnsi="Verdana"/>
          <w:sz w:val="15"/>
          <w:szCs w:val="15"/>
          <w:lang w:val="tr-TR"/>
        </w:rPr>
      </w:pPr>
    </w:p>
    <w:p w14:paraId="7559EBFD" w14:textId="77777777" w:rsidR="00F47A40" w:rsidRPr="00D96A49" w:rsidRDefault="00F47A40" w:rsidP="00812808">
      <w:pPr>
        <w:rPr>
          <w:rFonts w:ascii="Verdana" w:hAnsi="Verdana"/>
          <w:sz w:val="15"/>
          <w:szCs w:val="15"/>
          <w:lang w:val="tr-TR"/>
        </w:rPr>
      </w:pPr>
    </w:p>
    <w:p w14:paraId="15BF45AB" w14:textId="77777777" w:rsidR="00812808" w:rsidRDefault="00812808" w:rsidP="00812808">
      <w:pPr>
        <w:rPr>
          <w:rFonts w:ascii="Verdana" w:hAnsi="Verdana"/>
          <w:sz w:val="15"/>
          <w:szCs w:val="15"/>
          <w:lang w:val="tr-TR"/>
        </w:rPr>
      </w:pPr>
    </w:p>
    <w:p w14:paraId="65E0753B" w14:textId="77777777" w:rsidR="00812808" w:rsidRDefault="00812808" w:rsidP="00812808">
      <w:pPr>
        <w:rPr>
          <w:rFonts w:ascii="Verdana" w:hAnsi="Verdana"/>
          <w:sz w:val="15"/>
          <w:szCs w:val="15"/>
          <w:lang w:val="tr-TR"/>
        </w:rPr>
      </w:pPr>
    </w:p>
    <w:p w14:paraId="6EFE368A" w14:textId="77777777" w:rsidR="00035E7C" w:rsidRDefault="00035E7C" w:rsidP="00812808">
      <w:pPr>
        <w:rPr>
          <w:rFonts w:ascii="Verdana" w:hAnsi="Verdana"/>
          <w:sz w:val="15"/>
          <w:szCs w:val="15"/>
          <w:lang w:val="tr-TR"/>
        </w:rPr>
      </w:pPr>
    </w:p>
    <w:p w14:paraId="297F51BB" w14:textId="77777777" w:rsidR="00035E7C" w:rsidRDefault="00035E7C" w:rsidP="00812808">
      <w:pPr>
        <w:rPr>
          <w:rFonts w:ascii="Verdana" w:hAnsi="Verdana"/>
          <w:sz w:val="15"/>
          <w:szCs w:val="15"/>
          <w:lang w:val="tr-TR"/>
        </w:rPr>
      </w:pPr>
    </w:p>
    <w:p w14:paraId="146F47AE" w14:textId="77777777" w:rsidR="00035E7C" w:rsidRDefault="00035E7C" w:rsidP="00812808">
      <w:pPr>
        <w:rPr>
          <w:rFonts w:ascii="Verdana" w:hAnsi="Verdana"/>
          <w:sz w:val="15"/>
          <w:szCs w:val="15"/>
          <w:lang w:val="tr-TR"/>
        </w:rPr>
      </w:pPr>
    </w:p>
    <w:p w14:paraId="0C1DA266" w14:textId="77777777" w:rsidR="00035E7C" w:rsidRDefault="00035E7C" w:rsidP="00812808">
      <w:pPr>
        <w:rPr>
          <w:rFonts w:ascii="Verdana" w:hAnsi="Verdana"/>
          <w:sz w:val="15"/>
          <w:szCs w:val="15"/>
          <w:lang w:val="tr-TR"/>
        </w:rPr>
      </w:pPr>
    </w:p>
    <w:p w14:paraId="67EBE1C4" w14:textId="77777777" w:rsidR="00035E7C" w:rsidRDefault="00035E7C" w:rsidP="00812808">
      <w:pPr>
        <w:rPr>
          <w:rFonts w:ascii="Verdana" w:hAnsi="Verdana"/>
          <w:sz w:val="15"/>
          <w:szCs w:val="15"/>
          <w:lang w:val="tr-TR"/>
        </w:rPr>
      </w:pPr>
    </w:p>
    <w:p w14:paraId="5F411DAD" w14:textId="77777777" w:rsidR="005510A0" w:rsidRPr="00D96A49" w:rsidRDefault="002E3EA8" w:rsidP="0016470F">
      <w:pPr>
        <w:jc w:val="both"/>
        <w:rPr>
          <w:rFonts w:ascii="Verdana" w:hAnsi="Verdana"/>
          <w:sz w:val="15"/>
          <w:szCs w:val="15"/>
          <w:lang w:val="tr-TR"/>
        </w:rPr>
      </w:pPr>
      <w:r w:rsidRPr="00C82422">
        <w:rPr>
          <w:rFonts w:ascii="Verdana" w:hAnsi="Verdana"/>
          <w:sz w:val="15"/>
          <w:szCs w:val="15"/>
          <w:lang w:val="tr-TR"/>
        </w:rPr>
        <w:t>Reports issued by Selecta Global may only be published in their entirety and with acknowledgment of their source. Report summaries or excerpts from the report are only possible with the written consent of Selecta Global.</w:t>
      </w:r>
    </w:p>
    <w:p w14:paraId="601C7141" w14:textId="77777777" w:rsidR="00712FD3" w:rsidRPr="00D96A49" w:rsidRDefault="00712FD3" w:rsidP="0016470F">
      <w:pPr>
        <w:jc w:val="both"/>
        <w:rPr>
          <w:rFonts w:ascii="Verdana" w:hAnsi="Verdana"/>
          <w:sz w:val="15"/>
          <w:szCs w:val="15"/>
          <w:lang w:val="tr-TR"/>
        </w:rPr>
      </w:pPr>
    </w:p>
    <w:p w14:paraId="3E31AAAC" w14:textId="77777777" w:rsidR="00803C0E" w:rsidRPr="00D96A49" w:rsidRDefault="001175B0"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8D65B0">
        <w:rPr>
          <w:rFonts w:ascii="Verdana" w:hAnsi="Verdana"/>
          <w:sz w:val="15"/>
          <w:szCs w:val="15"/>
          <w:lang w:val="tr-TR"/>
        </w:rPr>
        <w:t>Documents reflecting the commitments made between the customer and third parties, or sales contracts, etc. such third party documents are considered for informational purposes only and do not limit or expand the scope of service accepted by Selecta Global or the obligations of Selecta Global.</w:t>
      </w:r>
    </w:p>
    <w:p w14:paraId="126D5D15" w14:textId="77777777" w:rsidR="008243A3" w:rsidRPr="00D96A49" w:rsidRDefault="00300DE5"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The customer, while performing the services of Selecta Global, does not replace the customer or any third party and does not relieve them from fulfilling their obligations, does not mean that the customer exempts them from fulfilling their responsibilities towards third parties or third parties towards the customer, does not give the authority to limit or terminate their mutual responsibilities. accepts.</w:t>
      </w:r>
    </w:p>
    <w:p w14:paraId="0898A4E1" w14:textId="77777777" w:rsidR="00746284" w:rsidRPr="00D96A49" w:rsidRDefault="00746284"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Our certificates regarding our Inspection and Inspection Services, which include our accreditation scope, can be accessed from our web addresses. Please review our scopes.</w:t>
      </w:r>
    </w:p>
    <w:p w14:paraId="62FA12B2" w14:textId="77777777" w:rsidR="00837394" w:rsidRPr="00D96A49" w:rsidRDefault="00837394" w:rsidP="00812808">
      <w:pPr>
        <w:rPr>
          <w:rFonts w:ascii="Verdana" w:hAnsi="Verdana"/>
          <w:b/>
          <w:sz w:val="15"/>
          <w:szCs w:val="15"/>
          <w:lang w:val="tr-TR"/>
        </w:rPr>
      </w:pPr>
      <w:r w:rsidRPr="00D96A49">
        <w:rPr>
          <w:rFonts w:ascii="Verdana" w:hAnsi="Verdana"/>
          <w:b/>
          <w:sz w:val="15"/>
          <w:szCs w:val="15"/>
          <w:lang w:val="tr-TR"/>
        </w:rPr>
        <w:t>3. Customer's obligations</w:t>
      </w:r>
    </w:p>
    <w:p w14:paraId="2EAC1107" w14:textId="77777777" w:rsidR="00837394" w:rsidRPr="00D96A49" w:rsidRDefault="00837394" w:rsidP="00812808">
      <w:pPr>
        <w:rPr>
          <w:rFonts w:ascii="Verdana" w:hAnsi="Verdana"/>
          <w:sz w:val="15"/>
          <w:szCs w:val="15"/>
          <w:lang w:val="tr-TR"/>
        </w:rPr>
      </w:pPr>
    </w:p>
    <w:p w14:paraId="1A1615A2" w14:textId="77777777" w:rsidR="00837394" w:rsidRPr="00D96A49" w:rsidRDefault="00837394" w:rsidP="00812808">
      <w:pPr>
        <w:widowControl w:val="0"/>
        <w:autoSpaceDE w:val="0"/>
        <w:autoSpaceDN w:val="0"/>
        <w:adjustRightInd w:val="0"/>
        <w:spacing w:after="240"/>
        <w:rPr>
          <w:rFonts w:ascii="Verdana" w:hAnsi="Verdana"/>
          <w:sz w:val="15"/>
          <w:szCs w:val="15"/>
          <w:lang w:val="tr-TR"/>
        </w:rPr>
      </w:pPr>
      <w:r w:rsidRPr="00D96A49">
        <w:rPr>
          <w:rFonts w:ascii="Verdana" w:hAnsi="Verdana"/>
          <w:sz w:val="15"/>
          <w:szCs w:val="15"/>
          <w:lang w:val="tr-TR"/>
        </w:rPr>
        <w:t>Customer;</w:t>
      </w:r>
    </w:p>
    <w:p w14:paraId="5C48A464" w14:textId="77777777" w:rsidR="00837394" w:rsidRPr="00D96A49" w:rsidRDefault="00837394" w:rsidP="0016470F">
      <w:pPr>
        <w:pStyle w:val="ListeParagraf"/>
        <w:widowControl w:val="0"/>
        <w:numPr>
          <w:ilvl w:val="0"/>
          <w:numId w:val="24"/>
        </w:numPr>
        <w:tabs>
          <w:tab w:val="left" w:pos="426"/>
        </w:tabs>
        <w:autoSpaceDE w:val="0"/>
        <w:autoSpaceDN w:val="0"/>
        <w:adjustRightInd w:val="0"/>
        <w:spacing w:after="240"/>
        <w:ind w:left="426" w:hanging="425"/>
        <w:jc w:val="both"/>
        <w:rPr>
          <w:rFonts w:ascii="Verdana" w:hAnsi="Verdana"/>
          <w:sz w:val="15"/>
          <w:szCs w:val="15"/>
          <w:lang w:val="tr-TR"/>
        </w:rPr>
      </w:pPr>
      <w:r w:rsidRPr="00D96A49">
        <w:rPr>
          <w:rFonts w:ascii="Verdana" w:hAnsi="Verdana"/>
          <w:sz w:val="15"/>
          <w:szCs w:val="15"/>
          <w:lang w:val="tr-TR"/>
        </w:rPr>
        <w:t>will ensure that the information, instructions and documents necessary for the fulfillment of the requested services are provided in a timely manner;</w:t>
      </w:r>
    </w:p>
    <w:p w14:paraId="69D78789" w14:textId="62115339" w:rsidR="00837394" w:rsidRPr="00D96A49" w:rsidRDefault="00876EC0" w:rsidP="0016470F">
      <w:pPr>
        <w:widowControl w:val="0"/>
        <w:numPr>
          <w:ilvl w:val="0"/>
          <w:numId w:val="24"/>
        </w:numPr>
        <w:tabs>
          <w:tab w:val="left" w:pos="220"/>
          <w:tab w:val="left" w:pos="426"/>
        </w:tabs>
        <w:autoSpaceDE w:val="0"/>
        <w:autoSpaceDN w:val="0"/>
        <w:adjustRightInd w:val="0"/>
        <w:spacing w:after="240"/>
        <w:ind w:left="426" w:hanging="425"/>
        <w:jc w:val="both"/>
        <w:rPr>
          <w:rFonts w:ascii="Verdana" w:hAnsi="Verdana"/>
          <w:sz w:val="15"/>
          <w:szCs w:val="15"/>
          <w:lang w:val="tr-TR"/>
        </w:rPr>
      </w:pPr>
      <w:r>
        <w:rPr>
          <w:rFonts w:ascii="Verdana" w:hAnsi="Verdana"/>
          <w:sz w:val="15"/>
          <w:szCs w:val="15"/>
          <w:lang w:val="tr-TR"/>
        </w:rPr>
        <w:t xml:space="preserve">    </w:t>
      </w:r>
      <w:r w:rsidR="007D1BF6" w:rsidRPr="00D96A49">
        <w:rPr>
          <w:rFonts w:ascii="Verdana" w:hAnsi="Verdana"/>
          <w:sz w:val="15"/>
          <w:szCs w:val="15"/>
          <w:lang w:val="tr-TR"/>
        </w:rPr>
        <w:t>Provide the necessary access permissions for Selecta Global representatives to access the data package required for the provision of services and take all necessary measures to prevent the performance of services from being blocked or interrupted or to resolve any potential problems;</w:t>
      </w:r>
    </w:p>
    <w:p w14:paraId="0C77929A" w14:textId="77777777" w:rsidR="00837394" w:rsidRPr="00C82422" w:rsidRDefault="00950ACE" w:rsidP="0016470F">
      <w:pPr>
        <w:pStyle w:val="ListeParagraf"/>
        <w:widowControl w:val="0"/>
        <w:numPr>
          <w:ilvl w:val="0"/>
          <w:numId w:val="24"/>
        </w:numPr>
        <w:tabs>
          <w:tab w:val="left" w:pos="426"/>
        </w:tabs>
        <w:autoSpaceDE w:val="0"/>
        <w:autoSpaceDN w:val="0"/>
        <w:adjustRightInd w:val="0"/>
        <w:spacing w:after="240"/>
        <w:ind w:left="426" w:hanging="425"/>
        <w:jc w:val="both"/>
        <w:rPr>
          <w:rFonts w:ascii="Verdana" w:hAnsi="Verdana"/>
          <w:sz w:val="15"/>
          <w:szCs w:val="15"/>
          <w:lang w:val="en-GB"/>
        </w:rPr>
      </w:pPr>
      <w:r w:rsidRPr="00C82422">
        <w:rPr>
          <w:rFonts w:ascii="Verdana" w:hAnsi="Verdana"/>
          <w:sz w:val="15"/>
          <w:szCs w:val="15"/>
          <w:lang w:val="tr-TR"/>
        </w:rPr>
        <w:t>During the performance of the services, it will take all necessary measures to ensure occupational safety and general security in working conditions, working areas and facilities.</w:t>
      </w:r>
    </w:p>
    <w:p w14:paraId="623FCCC6" w14:textId="4F730BC4" w:rsidR="00461E71" w:rsidRDefault="001F632A" w:rsidP="00812808">
      <w:pPr>
        <w:spacing w:line="280" w:lineRule="exact"/>
        <w:rPr>
          <w:rFonts w:ascii="Verdana" w:hAnsi="Verdana"/>
          <w:b/>
          <w:sz w:val="15"/>
          <w:szCs w:val="15"/>
          <w:lang w:val="tr-TR"/>
        </w:rPr>
      </w:pPr>
      <w:r w:rsidRPr="00D96A49">
        <w:rPr>
          <w:rFonts w:ascii="Verdana" w:hAnsi="Verdana"/>
          <w:b/>
          <w:sz w:val="15"/>
          <w:szCs w:val="15"/>
          <w:lang w:val="tr-TR"/>
        </w:rPr>
        <w:t>4. Privacy</w:t>
      </w:r>
    </w:p>
    <w:p w14:paraId="0B973CFE" w14:textId="77777777" w:rsidR="004E52B7" w:rsidRPr="00D96A49" w:rsidRDefault="004E52B7" w:rsidP="00812808">
      <w:pPr>
        <w:spacing w:line="280" w:lineRule="exact"/>
        <w:rPr>
          <w:rFonts w:ascii="Verdana" w:hAnsi="Verdana"/>
          <w:b/>
          <w:sz w:val="15"/>
          <w:szCs w:val="15"/>
          <w:lang w:val="tr-TR"/>
        </w:rPr>
      </w:pPr>
    </w:p>
    <w:p w14:paraId="449FB5ED"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Selecta Global will strictly ensure the confidentiality of the information of its customers and subcontractors obtained during the surveillance and inspection process and will prevent unauthorized access to this information without the consent of the customer.</w:t>
      </w:r>
    </w:p>
    <w:p w14:paraId="3E131173" w14:textId="77777777" w:rsidR="00461E71" w:rsidRPr="00D96A49" w:rsidRDefault="00461E71" w:rsidP="0016470F">
      <w:pPr>
        <w:spacing w:line="280" w:lineRule="exact"/>
        <w:jc w:val="both"/>
        <w:rPr>
          <w:rFonts w:ascii="Verdana" w:hAnsi="Verdana"/>
          <w:sz w:val="15"/>
          <w:szCs w:val="15"/>
          <w:lang w:val="tr-TR"/>
        </w:rPr>
      </w:pPr>
    </w:p>
    <w:p w14:paraId="7C914622"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Selecta Global will provide necessary arrangements to prevent unauthorized persons from accessing confidential information.</w:t>
      </w:r>
    </w:p>
    <w:p w14:paraId="6C3C92FD" w14:textId="77777777" w:rsidR="00461E71" w:rsidRPr="00D96A49" w:rsidRDefault="00461E71" w:rsidP="0016470F">
      <w:pPr>
        <w:rPr>
          <w:rFonts w:ascii="Verdana" w:hAnsi="Verdana"/>
          <w:sz w:val="15"/>
          <w:szCs w:val="15"/>
          <w:lang w:val="tr-TR"/>
        </w:rPr>
      </w:pPr>
    </w:p>
    <w:p w14:paraId="6ADFF1DD" w14:textId="77777777" w:rsidR="00461E71" w:rsidRPr="00D96A49" w:rsidRDefault="00461E71" w:rsidP="0016470F">
      <w:pPr>
        <w:jc w:val="both"/>
        <w:rPr>
          <w:rFonts w:ascii="Verdana" w:hAnsi="Verdana"/>
          <w:sz w:val="15"/>
          <w:szCs w:val="15"/>
          <w:lang w:val="tr-TR"/>
        </w:rPr>
      </w:pPr>
      <w:r w:rsidRPr="00D96A49">
        <w:rPr>
          <w:rFonts w:ascii="Verdana" w:hAnsi="Verdana"/>
          <w:sz w:val="15"/>
          <w:szCs w:val="15"/>
          <w:lang w:val="tr-TR"/>
        </w:rPr>
        <w:t>In accordance with its accreditation, Selecta Global is obliged to arrange follow-up visits for the Accreditation body. In this case, the customer has to accept the conditions, such as the accreditation body's willingness to participate in the follow-up audit, in accordance with the accreditation conditions of Selecta Global during the activities within the scope of inspection and surveillance.</w:t>
      </w:r>
    </w:p>
    <w:p w14:paraId="2C4E922A" w14:textId="77777777" w:rsidR="00461E71" w:rsidRPr="00D96A49" w:rsidRDefault="00461E71" w:rsidP="0016470F">
      <w:pPr>
        <w:jc w:val="both"/>
        <w:rPr>
          <w:rFonts w:ascii="Verdana" w:hAnsi="Verdana"/>
          <w:sz w:val="15"/>
          <w:szCs w:val="15"/>
          <w:lang w:val="tr-TR"/>
        </w:rPr>
      </w:pPr>
    </w:p>
    <w:p w14:paraId="5D4A17DE" w14:textId="77777777" w:rsidR="00461E71" w:rsidRPr="00C82422" w:rsidRDefault="002E3EA8" w:rsidP="0016470F">
      <w:pPr>
        <w:jc w:val="both"/>
        <w:rPr>
          <w:rFonts w:ascii="Verdana" w:hAnsi="Verdana"/>
          <w:sz w:val="15"/>
          <w:szCs w:val="15"/>
          <w:lang w:val="tr-TR"/>
        </w:rPr>
      </w:pPr>
      <w:r w:rsidRPr="00C82422">
        <w:rPr>
          <w:rFonts w:ascii="Verdana" w:hAnsi="Verdana"/>
          <w:sz w:val="15"/>
          <w:szCs w:val="15"/>
          <w:lang w:val="tr-TR"/>
        </w:rPr>
        <w:t>Selecta Global informs the customer in advance about the information it intends to present to the public domain.</w:t>
      </w:r>
    </w:p>
    <w:p w14:paraId="7E828BD7" w14:textId="77777777" w:rsidR="00461E71" w:rsidRPr="00C82422" w:rsidRDefault="00461E71" w:rsidP="0016470F">
      <w:pPr>
        <w:spacing w:line="280" w:lineRule="exact"/>
        <w:jc w:val="both"/>
        <w:rPr>
          <w:rFonts w:ascii="Verdana" w:hAnsi="Verdana"/>
          <w:sz w:val="15"/>
          <w:szCs w:val="15"/>
          <w:lang w:val="tr-TR"/>
        </w:rPr>
      </w:pPr>
    </w:p>
    <w:p w14:paraId="713BC265" w14:textId="77777777" w:rsidR="00461E71" w:rsidRPr="00D96A49" w:rsidRDefault="00461E71" w:rsidP="0016470F">
      <w:pPr>
        <w:jc w:val="both"/>
        <w:rPr>
          <w:rFonts w:ascii="Verdana" w:hAnsi="Verdana"/>
          <w:sz w:val="15"/>
          <w:szCs w:val="15"/>
          <w:lang w:val="tr-TR"/>
        </w:rPr>
      </w:pPr>
      <w:r w:rsidRPr="00C82422">
        <w:rPr>
          <w:rFonts w:ascii="Verdana" w:hAnsi="Verdana"/>
          <w:sz w:val="15"/>
          <w:szCs w:val="15"/>
          <w:lang w:val="tr-TR"/>
        </w:rPr>
        <w:t>This information includes at least the Customer's Name, Address, product subject to inspection and inspection, and information, Report Effective Date, and Report number.</w:t>
      </w:r>
    </w:p>
    <w:p w14:paraId="1C9D904F" w14:textId="77777777" w:rsidR="00461E71" w:rsidRPr="00D96A49" w:rsidRDefault="00461E71" w:rsidP="0016470F">
      <w:pPr>
        <w:jc w:val="both"/>
        <w:rPr>
          <w:rFonts w:ascii="Verdana" w:hAnsi="Verdana"/>
          <w:sz w:val="15"/>
          <w:szCs w:val="15"/>
          <w:lang w:val="tr-TR"/>
        </w:rPr>
      </w:pPr>
    </w:p>
    <w:p w14:paraId="63B5E4AA"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Where Selecta Global is required by law to provide confidential information to a third party, unless restricted by law, the customer is informed in advance of the information provided.</w:t>
      </w:r>
    </w:p>
    <w:p w14:paraId="54122FEA" w14:textId="77777777" w:rsidR="006E25BD" w:rsidRPr="00D96A49" w:rsidRDefault="006E25BD" w:rsidP="0016470F">
      <w:pPr>
        <w:jc w:val="both"/>
        <w:rPr>
          <w:rFonts w:ascii="Verdana" w:hAnsi="Verdana"/>
          <w:sz w:val="15"/>
          <w:szCs w:val="15"/>
          <w:lang w:val="tr-TR"/>
        </w:rPr>
      </w:pPr>
    </w:p>
    <w:p w14:paraId="58C4FBE6" w14:textId="77777777" w:rsidR="00461E71" w:rsidRPr="00D96A49" w:rsidRDefault="00461E71" w:rsidP="0016470F">
      <w:pPr>
        <w:jc w:val="both"/>
        <w:rPr>
          <w:rFonts w:ascii="Verdana" w:hAnsi="Verdana"/>
          <w:sz w:val="15"/>
          <w:szCs w:val="15"/>
          <w:lang w:val="tr-TR"/>
        </w:rPr>
      </w:pPr>
      <w:r w:rsidRPr="00D96A49">
        <w:rPr>
          <w:rFonts w:ascii="Verdana" w:hAnsi="Verdana"/>
          <w:sz w:val="15"/>
          <w:szCs w:val="15"/>
          <w:lang w:val="tr-TR"/>
        </w:rPr>
        <w:t>Information about the customer provided from sources other than the customer is treated confidentially by Selecta Global.</w:t>
      </w:r>
    </w:p>
    <w:p w14:paraId="180082DE" w14:textId="77777777" w:rsidR="00461E71" w:rsidRPr="00D96A49" w:rsidRDefault="00461E71" w:rsidP="0016470F">
      <w:pPr>
        <w:jc w:val="both"/>
        <w:rPr>
          <w:rFonts w:ascii="Verdana" w:hAnsi="Verdana"/>
          <w:sz w:val="15"/>
          <w:szCs w:val="15"/>
          <w:lang w:val="tr-TR"/>
        </w:rPr>
      </w:pPr>
    </w:p>
    <w:p w14:paraId="66A95018"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Selecta Global provides the necessary equipment for the secure storage of confidential information (documents, records, etc.).</w:t>
      </w:r>
    </w:p>
    <w:p w14:paraId="08729392" w14:textId="77777777" w:rsidR="00461E71" w:rsidRPr="00D96A49" w:rsidRDefault="00461E71" w:rsidP="0016470F">
      <w:pPr>
        <w:jc w:val="both"/>
        <w:rPr>
          <w:rFonts w:ascii="Verdana" w:hAnsi="Verdana"/>
          <w:sz w:val="15"/>
          <w:szCs w:val="15"/>
          <w:lang w:val="tr-TR"/>
        </w:rPr>
      </w:pPr>
    </w:p>
    <w:p w14:paraId="2E93FC44"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Except as specified in ISO/IEC 17020, Selecta Global does not disclose information about a particular product or customer to a third party without the customer's written consent. In the event that this information is disclosed to a third party as required by law, the customer is informed about this information provided as permitted by law.</w:t>
      </w:r>
    </w:p>
    <w:p w14:paraId="7E418754" w14:textId="77777777" w:rsidR="00461E71" w:rsidRPr="00D96A49" w:rsidRDefault="00461E71" w:rsidP="0016470F">
      <w:pPr>
        <w:spacing w:line="280" w:lineRule="exact"/>
        <w:jc w:val="both"/>
        <w:rPr>
          <w:rFonts w:ascii="Verdana" w:hAnsi="Verdana"/>
          <w:sz w:val="15"/>
          <w:szCs w:val="15"/>
          <w:lang w:val="tr-TR"/>
        </w:rPr>
      </w:pPr>
    </w:p>
    <w:p w14:paraId="32F19E6C" w14:textId="77777777" w:rsidR="00461E71" w:rsidRPr="00D96A49" w:rsidRDefault="002E3EA8" w:rsidP="0016470F">
      <w:pPr>
        <w:jc w:val="both"/>
        <w:rPr>
          <w:rFonts w:ascii="Verdana" w:hAnsi="Verdana"/>
          <w:sz w:val="15"/>
          <w:szCs w:val="15"/>
          <w:lang w:val="tr-TR"/>
        </w:rPr>
      </w:pPr>
      <w:r>
        <w:rPr>
          <w:rFonts w:ascii="Verdana" w:hAnsi="Verdana"/>
          <w:sz w:val="15"/>
          <w:szCs w:val="15"/>
          <w:lang w:val="tr-TR"/>
        </w:rPr>
        <w:t>Selecta Global has ensured that the importance of impartiality in carrying out inspection and surveillance activities within the organization is understood, identified the points where there may be conflicts of interest, and ensures that the objectivity of inspection and surveillance activities is ensured by ensuring their management.</w:t>
      </w:r>
    </w:p>
    <w:p w14:paraId="7A576747" w14:textId="77777777" w:rsidR="00461E71" w:rsidRPr="00D96A49" w:rsidRDefault="00461E71" w:rsidP="00812808">
      <w:pPr>
        <w:widowControl w:val="0"/>
        <w:tabs>
          <w:tab w:val="left" w:pos="426"/>
        </w:tabs>
        <w:autoSpaceDE w:val="0"/>
        <w:autoSpaceDN w:val="0"/>
        <w:adjustRightInd w:val="0"/>
        <w:spacing w:after="240"/>
        <w:rPr>
          <w:rFonts w:ascii="Verdana" w:hAnsi="Verdana"/>
          <w:sz w:val="15"/>
          <w:szCs w:val="15"/>
          <w:lang w:val="en-GB"/>
        </w:rPr>
      </w:pPr>
    </w:p>
    <w:p w14:paraId="06220B07" w14:textId="77777777" w:rsidR="002F0ED6" w:rsidRPr="00D96A49" w:rsidRDefault="001F632A" w:rsidP="00812808">
      <w:pPr>
        <w:rPr>
          <w:rFonts w:ascii="Verdana" w:hAnsi="Verdana"/>
          <w:b/>
          <w:sz w:val="15"/>
          <w:szCs w:val="15"/>
          <w:lang w:val="tr-TR"/>
        </w:rPr>
      </w:pPr>
      <w:r w:rsidRPr="00D96A49">
        <w:rPr>
          <w:rFonts w:ascii="Verdana" w:hAnsi="Verdana"/>
          <w:b/>
          <w:sz w:val="15"/>
          <w:szCs w:val="15"/>
          <w:lang w:val="tr-TR"/>
        </w:rPr>
        <w:t>5. Non-fulfillment of contract conditions</w:t>
      </w:r>
    </w:p>
    <w:p w14:paraId="630DC550" w14:textId="77777777" w:rsidR="002F0ED6" w:rsidRPr="00D96A49" w:rsidRDefault="002F0ED6" w:rsidP="00812808">
      <w:pPr>
        <w:rPr>
          <w:rFonts w:ascii="Verdana" w:hAnsi="Verdana"/>
          <w:sz w:val="15"/>
          <w:szCs w:val="15"/>
          <w:lang w:val="tr-TR"/>
        </w:rPr>
      </w:pPr>
    </w:p>
    <w:p w14:paraId="225769A1" w14:textId="77777777" w:rsidR="00AE6851" w:rsidRPr="00D96A49" w:rsidRDefault="002E3EA8" w:rsidP="0016470F">
      <w:pPr>
        <w:jc w:val="both"/>
        <w:rPr>
          <w:rFonts w:ascii="Verdana" w:hAnsi="Verdana"/>
          <w:sz w:val="15"/>
          <w:szCs w:val="15"/>
          <w:lang w:val="tr-TR"/>
        </w:rPr>
      </w:pPr>
      <w:r>
        <w:rPr>
          <w:rFonts w:ascii="Verdana" w:hAnsi="Verdana"/>
          <w:sz w:val="15"/>
          <w:szCs w:val="15"/>
          <w:lang w:val="tr-TR"/>
        </w:rPr>
        <w:t>Selecta Global shall have the right to immediately postpone or terminate its services without any liability in the following cases:</w:t>
      </w:r>
    </w:p>
    <w:p w14:paraId="0E7BF79E" w14:textId="77777777" w:rsidR="00AE6851" w:rsidRPr="00D96A49" w:rsidRDefault="00AE6851" w:rsidP="0016470F">
      <w:pPr>
        <w:jc w:val="both"/>
        <w:rPr>
          <w:rFonts w:ascii="Verdana" w:hAnsi="Verdana"/>
          <w:sz w:val="15"/>
          <w:szCs w:val="15"/>
          <w:lang w:val="tr-TR"/>
        </w:rPr>
      </w:pPr>
    </w:p>
    <w:p w14:paraId="44D72FBB" w14:textId="77777777" w:rsidR="00AE6851" w:rsidRPr="00924504" w:rsidRDefault="00AE6851" w:rsidP="0016470F">
      <w:pPr>
        <w:pStyle w:val="ListeParagraf"/>
        <w:numPr>
          <w:ilvl w:val="0"/>
          <w:numId w:val="30"/>
        </w:numPr>
        <w:ind w:left="709" w:hanging="425"/>
        <w:jc w:val="both"/>
        <w:rPr>
          <w:rFonts w:ascii="Verdana" w:hAnsi="Verdana"/>
          <w:sz w:val="15"/>
          <w:szCs w:val="15"/>
          <w:lang w:val="tr-TR"/>
        </w:rPr>
      </w:pPr>
      <w:r w:rsidRPr="00924504">
        <w:rPr>
          <w:rFonts w:ascii="Verdana" w:hAnsi="Verdana"/>
          <w:sz w:val="15"/>
          <w:szCs w:val="15"/>
          <w:lang w:val="tr-TR"/>
        </w:rPr>
        <w:t xml:space="preserve">failure of the customer to fulfill any of its obligations defined in this document and such failure to be compensated within 30 days from the date of notification to the customer; or </w:t>
      </w:r>
    </w:p>
    <w:p w14:paraId="0E4EEFC7" w14:textId="77777777" w:rsidR="00AE6851" w:rsidRPr="00924504" w:rsidRDefault="00AE6851" w:rsidP="0016470F">
      <w:pPr>
        <w:pStyle w:val="ListeParagraf"/>
        <w:ind w:left="709" w:hanging="425"/>
        <w:jc w:val="both"/>
        <w:rPr>
          <w:rFonts w:ascii="Verdana" w:hAnsi="Verdana"/>
          <w:sz w:val="15"/>
          <w:szCs w:val="15"/>
          <w:lang w:val="tr-TR"/>
        </w:rPr>
      </w:pPr>
    </w:p>
    <w:p w14:paraId="05516CC7" w14:textId="77777777" w:rsidR="00AE6851" w:rsidRPr="00924504" w:rsidRDefault="00AE6851" w:rsidP="0016470F">
      <w:pPr>
        <w:pStyle w:val="ListeParagraf"/>
        <w:numPr>
          <w:ilvl w:val="0"/>
          <w:numId w:val="30"/>
        </w:numPr>
        <w:ind w:left="709" w:hanging="425"/>
        <w:jc w:val="both"/>
        <w:rPr>
          <w:rFonts w:ascii="Verdana" w:hAnsi="Verdana"/>
          <w:sz w:val="15"/>
          <w:szCs w:val="15"/>
          <w:lang w:val="tr-TR"/>
        </w:rPr>
      </w:pPr>
      <w:r w:rsidRPr="00924504">
        <w:rPr>
          <w:rFonts w:ascii="Verdana" w:hAnsi="Verdana"/>
          <w:sz w:val="15"/>
          <w:szCs w:val="15"/>
          <w:lang w:val="tr-TR"/>
        </w:rPr>
        <w:t>postponement of payments, reaching an agreement with creditors, bankruptcy, insolvency, appointment of a trustee or suspension of business.</w:t>
      </w:r>
    </w:p>
    <w:p w14:paraId="1FC6CCB6" w14:textId="77777777" w:rsidR="002F0ED6" w:rsidRPr="00924504" w:rsidRDefault="002F0ED6" w:rsidP="0016470F">
      <w:pPr>
        <w:jc w:val="both"/>
        <w:rPr>
          <w:rFonts w:ascii="Verdana" w:hAnsi="Verdana"/>
          <w:sz w:val="15"/>
          <w:szCs w:val="15"/>
          <w:lang w:val="tr-TR"/>
        </w:rPr>
      </w:pPr>
    </w:p>
    <w:p w14:paraId="28A8215C" w14:textId="77777777" w:rsidR="00AE6851" w:rsidRPr="00D96A49" w:rsidRDefault="002E3EA8" w:rsidP="0016470F">
      <w:pPr>
        <w:jc w:val="both"/>
        <w:rPr>
          <w:rFonts w:ascii="Verdana" w:hAnsi="Verdana"/>
          <w:sz w:val="15"/>
          <w:szCs w:val="15"/>
          <w:lang w:val="tr-TR"/>
        </w:rPr>
      </w:pPr>
      <w:r w:rsidRPr="00924504">
        <w:rPr>
          <w:rFonts w:ascii="Verdana" w:hAnsi="Verdana"/>
          <w:sz w:val="15"/>
          <w:szCs w:val="15"/>
          <w:lang w:val="tr-TR"/>
        </w:rPr>
        <w:t>In the event that Selecta Global does not fulfill the terms of the contract for reasons beyond the influence of Selecta Global, it cannot be held partially or fully responsible in any way.</w:t>
      </w:r>
    </w:p>
    <w:p w14:paraId="55148596" w14:textId="77777777" w:rsidR="00AE6851" w:rsidRPr="00D96A49" w:rsidRDefault="00AE6851" w:rsidP="00812808">
      <w:pPr>
        <w:rPr>
          <w:rFonts w:ascii="Verdana" w:hAnsi="Verdana"/>
          <w:sz w:val="15"/>
          <w:szCs w:val="15"/>
          <w:lang w:val="tr-TR"/>
        </w:rPr>
      </w:pPr>
    </w:p>
    <w:p w14:paraId="0F55AA0E" w14:textId="77777777" w:rsidR="00AE6851" w:rsidRPr="00D96A49" w:rsidRDefault="00AE6851" w:rsidP="00812808">
      <w:pPr>
        <w:rPr>
          <w:rFonts w:ascii="Verdana" w:hAnsi="Verdana"/>
          <w:sz w:val="15"/>
          <w:szCs w:val="15"/>
          <w:lang w:val="tr-TR"/>
        </w:rPr>
      </w:pPr>
    </w:p>
    <w:p w14:paraId="64699767" w14:textId="77777777" w:rsidR="002F0ED6" w:rsidRPr="00876EC0" w:rsidRDefault="002F0ED6" w:rsidP="00812808">
      <w:pPr>
        <w:rPr>
          <w:rFonts w:ascii="Verdana" w:hAnsi="Verdana"/>
          <w:b/>
          <w:bCs/>
          <w:sz w:val="15"/>
          <w:szCs w:val="15"/>
          <w:lang w:val="tr-TR"/>
        </w:rPr>
      </w:pPr>
      <w:r w:rsidRPr="00876EC0">
        <w:rPr>
          <w:rFonts w:ascii="Verdana" w:hAnsi="Verdana"/>
          <w:b/>
          <w:bCs/>
          <w:sz w:val="15"/>
          <w:szCs w:val="15"/>
          <w:lang w:val="tr-TR"/>
        </w:rPr>
        <w:t>6. Obligations and compensation</w:t>
      </w:r>
    </w:p>
    <w:p w14:paraId="41E22CB9" w14:textId="77777777" w:rsidR="002F0ED6" w:rsidRPr="00D96A49" w:rsidRDefault="002F0ED6" w:rsidP="00812808">
      <w:pPr>
        <w:rPr>
          <w:rFonts w:ascii="Verdana" w:hAnsi="Verdana"/>
          <w:sz w:val="15"/>
          <w:szCs w:val="15"/>
          <w:lang w:val="tr-TR"/>
        </w:rPr>
      </w:pPr>
    </w:p>
    <w:p w14:paraId="1CDA9B09" w14:textId="77777777" w:rsidR="009A2EA6" w:rsidRPr="00D96A49" w:rsidRDefault="001E24BE" w:rsidP="0016470F">
      <w:pPr>
        <w:jc w:val="both"/>
        <w:rPr>
          <w:rFonts w:ascii="Verdana" w:hAnsi="Verdana"/>
          <w:sz w:val="15"/>
          <w:szCs w:val="15"/>
          <w:lang w:val="tr-TR"/>
        </w:rPr>
      </w:pPr>
      <w:r w:rsidRPr="00D96A49">
        <w:rPr>
          <w:rFonts w:ascii="Verdana" w:hAnsi="Verdana"/>
          <w:sz w:val="15"/>
          <w:szCs w:val="15"/>
          <w:lang w:val="tr-TR"/>
        </w:rPr>
        <w:t>The resolution of the tasks by Selecta Global and the opinions and appreciations offered by Selecta Global are based on the accuracy of the information and technology used by Selecta Global. Selecta Global will only assume responsibility if the information or technology used is proven to be incorrect at the time the work is done.</w:t>
      </w:r>
    </w:p>
    <w:p w14:paraId="097A7C58" w14:textId="77777777" w:rsidR="009A2EA6" w:rsidRPr="00D96A49" w:rsidRDefault="009A2EA6" w:rsidP="0016470F">
      <w:pPr>
        <w:jc w:val="both"/>
        <w:rPr>
          <w:rFonts w:ascii="Verdana" w:hAnsi="Verdana"/>
          <w:sz w:val="15"/>
          <w:szCs w:val="15"/>
          <w:lang w:val="tr-TR"/>
        </w:rPr>
      </w:pPr>
    </w:p>
    <w:p w14:paraId="3B00E7CD" w14:textId="77777777" w:rsidR="008076BA" w:rsidRPr="00D96A49" w:rsidRDefault="002E3EA8" w:rsidP="0016470F">
      <w:pPr>
        <w:jc w:val="both"/>
        <w:rPr>
          <w:rFonts w:ascii="Verdana" w:hAnsi="Verdana"/>
          <w:sz w:val="15"/>
          <w:szCs w:val="15"/>
          <w:lang w:val="tr-TR"/>
        </w:rPr>
      </w:pPr>
      <w:r>
        <w:rPr>
          <w:rFonts w:ascii="Verdana" w:hAnsi="Verdana"/>
          <w:sz w:val="15"/>
          <w:szCs w:val="15"/>
          <w:lang w:val="tr-TR"/>
        </w:rPr>
        <w:t>Selecta Global will only be liable for such loss or damage if it is proven that the loss or damage was caused by Selecta Global's fault or negligence.</w:t>
      </w:r>
    </w:p>
    <w:p w14:paraId="2CC98747" w14:textId="77777777" w:rsidR="008076BA" w:rsidRPr="00D96A49" w:rsidRDefault="008076BA" w:rsidP="0016470F">
      <w:pPr>
        <w:jc w:val="both"/>
        <w:rPr>
          <w:rFonts w:ascii="Verdana" w:hAnsi="Verdana"/>
          <w:sz w:val="15"/>
          <w:szCs w:val="15"/>
          <w:lang w:val="tr-TR"/>
        </w:rPr>
      </w:pPr>
    </w:p>
    <w:p w14:paraId="4A578689" w14:textId="77777777" w:rsidR="00946E32" w:rsidRPr="00D96A49" w:rsidRDefault="00231D3A" w:rsidP="0016470F">
      <w:pPr>
        <w:jc w:val="both"/>
        <w:rPr>
          <w:rFonts w:ascii="Verdana" w:hAnsi="Verdana"/>
          <w:sz w:val="15"/>
          <w:szCs w:val="15"/>
          <w:lang w:val="tr-TR"/>
        </w:rPr>
      </w:pPr>
      <w:r w:rsidRPr="00D96A49">
        <w:rPr>
          <w:rFonts w:ascii="Verdana" w:hAnsi="Verdana"/>
          <w:sz w:val="15"/>
          <w:szCs w:val="15"/>
          <w:lang w:val="tr-TR"/>
        </w:rPr>
        <w:t>Reports are published on the basis of information, documents provided by or on behalf of the client, and exclusively for the benefit of the client, who is responsible for acting as he sees fit on the basis of such Findings Reports. Selecta Global will not be liable for any loss or damage caused by the customer's use of data or test results transmitted to the customer beyond the scope and purpose of Selecta Global's opinion and discretion. Selecta Global or its senior executives, employees, or subcontractors shall not be liable to customers or third parties for lawsuits filed or not based on such Findings Reports or unclear, inaccurate, incomplete, misleading or false information provided to Selecta Global. Selecta Global,</w:t>
      </w:r>
    </w:p>
    <w:p w14:paraId="1AD10426" w14:textId="77777777" w:rsidR="00072CDF" w:rsidRPr="00D96A49" w:rsidRDefault="00072CDF" w:rsidP="0016470F">
      <w:pPr>
        <w:jc w:val="both"/>
        <w:rPr>
          <w:rFonts w:ascii="Verdana" w:hAnsi="Verdana"/>
          <w:sz w:val="15"/>
          <w:szCs w:val="15"/>
          <w:highlight w:val="yellow"/>
          <w:lang w:val="en-GB"/>
        </w:rPr>
      </w:pPr>
    </w:p>
    <w:p w14:paraId="5F98D921" w14:textId="77777777" w:rsidR="00231D3A" w:rsidRPr="00D96A49" w:rsidRDefault="002E3EA8"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924504">
        <w:rPr>
          <w:rFonts w:ascii="Verdana" w:hAnsi="Verdana"/>
          <w:sz w:val="15"/>
          <w:szCs w:val="15"/>
          <w:lang w:val="tr-TR"/>
        </w:rPr>
        <w:t>Selecta Global will not be liable for any direct or indirect damages, including but not limited to loss of time, loss of profit, loss of business, loss of opportunity, loss of reputation. In addition, Selecta Global will not be liable for any loss, damage or expense arising from third party claims (including but not limited to product liability claims) to the customer.</w:t>
      </w:r>
    </w:p>
    <w:p w14:paraId="05CEB117" w14:textId="77777777" w:rsidR="00231D3A" w:rsidRPr="00D96A49" w:rsidRDefault="002E3EA8"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Pr>
          <w:rFonts w:ascii="Verdana" w:hAnsi="Verdana"/>
          <w:sz w:val="15"/>
          <w:szCs w:val="15"/>
          <w:lang w:val="tr-TR"/>
        </w:rPr>
        <w:t>Selecta Global shall not be liable for any delay or failure to perform all or part of the services, directly or indirectly caused by any event beyond its control, including the customer's failure to comply with any of these obligations.</w:t>
      </w:r>
    </w:p>
    <w:p w14:paraId="656C7A9F" w14:textId="77777777" w:rsidR="00231D3A" w:rsidRPr="00D96A49" w:rsidRDefault="00231D3A" w:rsidP="0016470F">
      <w:pPr>
        <w:widowControl w:val="0"/>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In the event of any claim for compensation, the customer must notify Selecta Global in writing within 30 days of the collection of the facts asserted to justify the claim. In any case, Selecta Global will be deemed to have been released from all liabilities regarding damage, loss, damage and expense, unless a lawsuit has been filed within one year from the dates specified below;</w:t>
      </w:r>
    </w:p>
    <w:p w14:paraId="0DA9199B" w14:textId="77777777" w:rsidR="004650A5" w:rsidRPr="00D96A49" w:rsidRDefault="004650A5" w:rsidP="0016470F">
      <w:pPr>
        <w:pStyle w:val="ListeParagraf"/>
        <w:widowControl w:val="0"/>
        <w:numPr>
          <w:ilvl w:val="0"/>
          <w:numId w:val="31"/>
        </w:numPr>
        <w:autoSpaceDE w:val="0"/>
        <w:autoSpaceDN w:val="0"/>
        <w:adjustRightInd w:val="0"/>
        <w:spacing w:after="240"/>
        <w:ind w:left="426" w:hanging="426"/>
        <w:jc w:val="both"/>
        <w:rPr>
          <w:rFonts w:ascii="Verdana" w:hAnsi="Verdana"/>
          <w:sz w:val="15"/>
          <w:szCs w:val="15"/>
          <w:lang w:val="tr-TR"/>
        </w:rPr>
      </w:pPr>
      <w:r w:rsidRPr="00D96A49">
        <w:rPr>
          <w:rFonts w:ascii="Verdana" w:hAnsi="Verdana"/>
          <w:sz w:val="15"/>
          <w:szCs w:val="15"/>
          <w:lang w:val="tr-TR"/>
        </w:rPr>
        <w:t>the date of performance by Selecta Global of the service giving rise to the claim; or</w:t>
      </w:r>
    </w:p>
    <w:p w14:paraId="2B47FBBE" w14:textId="77777777" w:rsidR="00231D3A" w:rsidRPr="00D96A49" w:rsidRDefault="004650A5" w:rsidP="0016470F">
      <w:pPr>
        <w:pStyle w:val="ListeParagraf"/>
        <w:widowControl w:val="0"/>
        <w:numPr>
          <w:ilvl w:val="0"/>
          <w:numId w:val="31"/>
        </w:numPr>
        <w:autoSpaceDE w:val="0"/>
        <w:autoSpaceDN w:val="0"/>
        <w:adjustRightInd w:val="0"/>
        <w:spacing w:after="240"/>
        <w:ind w:left="426" w:hanging="426"/>
        <w:jc w:val="both"/>
        <w:rPr>
          <w:rFonts w:ascii="Verdana" w:hAnsi="Verdana"/>
          <w:sz w:val="15"/>
          <w:szCs w:val="15"/>
          <w:lang w:val="tr-TR"/>
        </w:rPr>
      </w:pPr>
      <w:r w:rsidRPr="00D96A49">
        <w:rPr>
          <w:rFonts w:ascii="Verdana" w:hAnsi="Verdana"/>
          <w:sz w:val="15"/>
          <w:szCs w:val="15"/>
          <w:lang w:val="tr-TR"/>
        </w:rPr>
        <w:t>the contractual completion date of the service in case of any claims of non-performance.</w:t>
      </w:r>
    </w:p>
    <w:p w14:paraId="039176DA" w14:textId="77777777" w:rsidR="00231D3A" w:rsidRPr="00D96A49" w:rsidRDefault="003F1343" w:rsidP="0016470F">
      <w:pPr>
        <w:widowControl w:val="0"/>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 xml:space="preserve">Customer shall be entitled to all (actual or stated) compensation for loss, damage or loss of any kind or nature whatsoever, including all litigation and related </w:t>
      </w:r>
      <w:r w:rsidRPr="00D96A49">
        <w:rPr>
          <w:rFonts w:ascii="Verdana" w:hAnsi="Verdana"/>
          <w:sz w:val="15"/>
          <w:szCs w:val="15"/>
          <w:lang w:val="tr-TR"/>
        </w:rPr>
        <w:lastRenderedPageBreak/>
        <w:t>costs, in connection with the performance, alleged performance or non-performance of any service. guarantees that it will not recourse in any way to Selecta Global, its senior managers and employees, or its subcontractors.</w:t>
      </w:r>
    </w:p>
    <w:p w14:paraId="7E893FF7" w14:textId="77777777" w:rsidR="002977A4" w:rsidRPr="00D96A49" w:rsidRDefault="001F632A" w:rsidP="00812808">
      <w:pPr>
        <w:rPr>
          <w:rFonts w:ascii="Verdana" w:hAnsi="Verdana"/>
          <w:b/>
          <w:sz w:val="15"/>
          <w:szCs w:val="15"/>
          <w:lang w:val="tr-TR"/>
        </w:rPr>
      </w:pPr>
      <w:r w:rsidRPr="00D96A49">
        <w:rPr>
          <w:rFonts w:ascii="Verdana" w:hAnsi="Verdana"/>
          <w:b/>
          <w:sz w:val="15"/>
          <w:szCs w:val="15"/>
          <w:lang w:val="en-GB"/>
        </w:rPr>
        <w:t>7. Other</w:t>
      </w:r>
    </w:p>
    <w:p w14:paraId="7267DE77" w14:textId="77777777" w:rsidR="002977A4" w:rsidRPr="00D96A49" w:rsidRDefault="002977A4" w:rsidP="00812808">
      <w:pPr>
        <w:rPr>
          <w:rFonts w:ascii="Verdana" w:hAnsi="Verdana"/>
          <w:sz w:val="15"/>
          <w:szCs w:val="15"/>
          <w:lang w:val="en-GB"/>
        </w:rPr>
      </w:pPr>
    </w:p>
    <w:p w14:paraId="15CE5F43" w14:textId="77777777" w:rsidR="00231D3A" w:rsidRPr="00D96A49" w:rsidRDefault="002A4DF2"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The Client shall not directly or indirectly encourage or offer Selecta Global employees to leave their jobs at Selecta Global during the provision of services and for one year thereafter.</w:t>
      </w:r>
    </w:p>
    <w:p w14:paraId="292953B3" w14:textId="77777777" w:rsidR="00231D3A" w:rsidRPr="00D96A49" w:rsidRDefault="002E3EA8"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Pr>
          <w:rFonts w:ascii="Verdana" w:hAnsi="Verdana"/>
          <w:sz w:val="15"/>
          <w:szCs w:val="15"/>
          <w:lang w:val="tr-TR"/>
        </w:rPr>
        <w:t xml:space="preserve">The use of Selecta Global's corporate name or registered trademarks for advertising purposes is not </w:t>
      </w:r>
      <w:r>
        <w:rPr>
          <w:rFonts w:ascii="Verdana" w:hAnsi="Verdana"/>
          <w:sz w:val="15"/>
          <w:szCs w:val="15"/>
          <w:lang w:val="tr-TR"/>
        </w:rPr>
        <w:t>permitted without the prior written consent of Selecta Global.</w:t>
      </w:r>
    </w:p>
    <w:p w14:paraId="317CC302" w14:textId="77777777" w:rsidR="00461E71" w:rsidRPr="00D96A49" w:rsidRDefault="00461E71" w:rsidP="0016470F">
      <w:pPr>
        <w:widowControl w:val="0"/>
        <w:tabs>
          <w:tab w:val="left" w:pos="220"/>
          <w:tab w:val="left" w:pos="720"/>
        </w:tabs>
        <w:autoSpaceDE w:val="0"/>
        <w:autoSpaceDN w:val="0"/>
        <w:adjustRightInd w:val="0"/>
        <w:spacing w:after="240"/>
        <w:jc w:val="both"/>
        <w:rPr>
          <w:rFonts w:ascii="Verdana" w:hAnsi="Verdana"/>
          <w:sz w:val="15"/>
          <w:szCs w:val="15"/>
          <w:lang w:val="tr-TR"/>
        </w:rPr>
      </w:pPr>
      <w:r w:rsidRPr="00D96A49">
        <w:rPr>
          <w:rFonts w:ascii="Verdana" w:hAnsi="Verdana"/>
          <w:sz w:val="15"/>
          <w:szCs w:val="15"/>
          <w:lang w:val="tr-TR"/>
        </w:rPr>
        <w:t>Customers, subcontractors or any third party; It cannot use the corporate name or brand of the Accreditation Agency without authorization for advertising purposes.</w:t>
      </w:r>
    </w:p>
    <w:p w14:paraId="1A51FA6C" w14:textId="77777777" w:rsidR="002977A4" w:rsidRPr="00D96A49" w:rsidRDefault="001F632A" w:rsidP="00812808">
      <w:pPr>
        <w:rPr>
          <w:rFonts w:ascii="Verdana" w:hAnsi="Verdana"/>
          <w:b/>
          <w:sz w:val="15"/>
          <w:szCs w:val="15"/>
          <w:lang w:val="tr-TR"/>
        </w:rPr>
      </w:pPr>
      <w:r w:rsidRPr="00D96A49">
        <w:rPr>
          <w:rFonts w:ascii="Verdana" w:hAnsi="Verdana"/>
          <w:b/>
          <w:sz w:val="15"/>
          <w:szCs w:val="15"/>
          <w:lang w:val="en-GB"/>
        </w:rPr>
        <w:t>8. Disputes</w:t>
      </w:r>
    </w:p>
    <w:p w14:paraId="5600BAC7" w14:textId="77777777" w:rsidR="002977A4" w:rsidRPr="00D96A49" w:rsidRDefault="002977A4" w:rsidP="00812808">
      <w:pPr>
        <w:rPr>
          <w:rFonts w:ascii="Verdana" w:hAnsi="Verdana"/>
          <w:sz w:val="15"/>
          <w:szCs w:val="15"/>
          <w:lang w:val="en-GB"/>
        </w:rPr>
      </w:pPr>
    </w:p>
    <w:p w14:paraId="750A5150" w14:textId="77777777" w:rsidR="000560A5" w:rsidRPr="00D96A49" w:rsidRDefault="002E3EA8" w:rsidP="0016470F">
      <w:pPr>
        <w:widowControl w:val="0"/>
        <w:autoSpaceDE w:val="0"/>
        <w:autoSpaceDN w:val="0"/>
        <w:adjustRightInd w:val="0"/>
        <w:spacing w:after="240"/>
        <w:jc w:val="both"/>
        <w:rPr>
          <w:rFonts w:ascii="Verdana" w:hAnsi="Verdana"/>
          <w:sz w:val="15"/>
          <w:szCs w:val="15"/>
          <w:lang w:val="tr-TR"/>
        </w:rPr>
      </w:pPr>
      <w:r>
        <w:rPr>
          <w:rFonts w:ascii="Verdana" w:hAnsi="Verdana"/>
          <w:sz w:val="15"/>
          <w:szCs w:val="15"/>
          <w:lang w:val="tr-TR"/>
        </w:rPr>
        <w:t>In all disputes that may arise between Selecta Global and its customer regarding the provision of services or the interpretation of the contract, if these disputes cannot be resolved by negotiation by the relevant parties, Istanbul Courts will be authorized and will be resolved in accordance with Turkish Laws.</w:t>
      </w:r>
    </w:p>
    <w:p w14:paraId="27DE4EEB" w14:textId="77777777" w:rsidR="00F47A40" w:rsidRPr="00D96A49" w:rsidRDefault="00F47A40" w:rsidP="00812808">
      <w:pPr>
        <w:rPr>
          <w:rFonts w:ascii="Verdana" w:hAnsi="Verdana" w:cs="Times"/>
          <w:sz w:val="20"/>
          <w:szCs w:val="20"/>
        </w:rPr>
        <w:sectPr w:rsidR="00F47A40" w:rsidRPr="00D96A49" w:rsidSect="00F47A40">
          <w:type w:val="continuous"/>
          <w:pgSz w:w="12240" w:h="15840"/>
          <w:pgMar w:top="2160" w:right="1260" w:bottom="1297" w:left="1800" w:header="580" w:footer="580" w:gutter="0"/>
          <w:cols w:num="2" w:space="720"/>
          <w:docGrid w:linePitch="360"/>
        </w:sectPr>
      </w:pPr>
    </w:p>
    <w:p w14:paraId="168653BB" w14:textId="77777777" w:rsidR="00F47A40" w:rsidRPr="00D96A49" w:rsidRDefault="00F47A40" w:rsidP="00812808">
      <w:pPr>
        <w:rPr>
          <w:rFonts w:ascii="Verdana" w:hAnsi="Verdana"/>
          <w:b/>
          <w:sz w:val="15"/>
          <w:szCs w:val="15"/>
          <w:lang w:val="en-GB"/>
        </w:rPr>
        <w:sectPr w:rsidR="00F47A40" w:rsidRPr="00D96A49" w:rsidSect="00F47A40">
          <w:type w:val="continuous"/>
          <w:pgSz w:w="12240" w:h="15840"/>
          <w:pgMar w:top="2160" w:right="1260" w:bottom="1102" w:left="1800" w:header="720" w:footer="580" w:gutter="0"/>
          <w:cols w:space="720"/>
          <w:docGrid w:linePitch="360"/>
        </w:sectPr>
      </w:pPr>
    </w:p>
    <w:p w14:paraId="3A46F5EA" w14:textId="77777777" w:rsidR="00D662BD" w:rsidRPr="00D96A49" w:rsidRDefault="00D662BD" w:rsidP="00812808">
      <w:pPr>
        <w:rPr>
          <w:rFonts w:ascii="Verdana" w:hAnsi="Verdana"/>
          <w:sz w:val="15"/>
          <w:szCs w:val="15"/>
          <w:lang w:val="en-GB"/>
        </w:rPr>
      </w:pPr>
    </w:p>
    <w:sectPr w:rsidR="00D662BD" w:rsidRPr="00D96A49" w:rsidSect="00F47A40">
      <w:type w:val="continuous"/>
      <w:pgSz w:w="12240" w:h="15840"/>
      <w:pgMar w:top="2160" w:right="1260" w:bottom="1200" w:left="1800" w:header="720" w:footer="5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4643" w14:textId="77777777" w:rsidR="00EB6854" w:rsidRDefault="00EB6854" w:rsidP="00B326A4">
      <w:r>
        <w:separator/>
      </w:r>
    </w:p>
  </w:endnote>
  <w:endnote w:type="continuationSeparator" w:id="0">
    <w:p w14:paraId="507734A1" w14:textId="77777777" w:rsidR="00EB6854" w:rsidRDefault="00EB6854" w:rsidP="00B3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817878213"/>
      <w:docPartObj>
        <w:docPartGallery w:val="Page Numbers (Bottom of Page)"/>
        <w:docPartUnique/>
      </w:docPartObj>
    </w:sdtPr>
    <w:sdtContent>
      <w:sdt>
        <w:sdtPr>
          <w:rPr>
            <w:rFonts w:ascii="Verdana" w:hAnsi="Verdana"/>
            <w:i/>
            <w:sz w:val="15"/>
            <w:szCs w:val="15"/>
          </w:rPr>
          <w:id w:val="-1150289543"/>
          <w:docPartObj>
            <w:docPartGallery w:val="Page Numbers (Top of Page)"/>
            <w:docPartUnique/>
          </w:docPartObj>
        </w:sdtPr>
        <w:sdtEndPr>
          <w:rPr>
            <w:i w:val="0"/>
            <w:sz w:val="16"/>
            <w:szCs w:val="16"/>
          </w:rPr>
        </w:sdtEndPr>
        <w:sdtContent>
          <w:p w14:paraId="17B96954" w14:textId="77777777" w:rsidR="007D1BF6" w:rsidRPr="00F47A40" w:rsidRDefault="00F47A40" w:rsidP="007D1BF6">
            <w:pPr>
              <w:pStyle w:val="AltBilgi"/>
              <w:jc w:val="center"/>
              <w:rPr>
                <w:rFonts w:ascii="Verdana" w:hAnsi="Verdana"/>
                <w:bCs/>
                <w:i/>
                <w:sz w:val="15"/>
                <w:szCs w:val="15"/>
              </w:rPr>
            </w:pPr>
            <w:r>
              <w:rPr>
                <w:rFonts w:ascii="Verdana" w:hAnsi="Verdana"/>
                <w:i/>
                <w:sz w:val="15"/>
                <w:szCs w:val="15"/>
              </w:rPr>
              <w:t>Page</w:t>
            </w:r>
            <w:r w:rsidR="007D1BF6" w:rsidRPr="00F47A40">
              <w:rPr>
                <w:rFonts w:ascii="Verdana" w:hAnsi="Verdana"/>
                <w:bCs/>
                <w:i/>
                <w:sz w:val="15"/>
                <w:szCs w:val="15"/>
              </w:rPr>
              <w:fldChar w:fldCharType="begin"/>
            </w:r>
            <w:r w:rsidR="007D1BF6" w:rsidRPr="00F47A40">
              <w:rPr>
                <w:rFonts w:ascii="Verdana" w:hAnsi="Verdana"/>
                <w:bCs/>
                <w:i/>
                <w:sz w:val="15"/>
                <w:szCs w:val="15"/>
              </w:rPr>
              <w:instrText>PAGE</w:instrText>
            </w:r>
            <w:r w:rsidR="007D1BF6" w:rsidRPr="00F47A40">
              <w:rPr>
                <w:rFonts w:ascii="Verdana" w:hAnsi="Verdana"/>
                <w:bCs/>
                <w:i/>
                <w:sz w:val="15"/>
                <w:szCs w:val="15"/>
              </w:rPr>
              <w:fldChar w:fldCharType="separate"/>
            </w:r>
            <w:r w:rsidR="008867F3">
              <w:rPr>
                <w:rFonts w:ascii="Verdana" w:hAnsi="Verdana"/>
                <w:bCs/>
                <w:i/>
                <w:noProof/>
                <w:sz w:val="15"/>
                <w:szCs w:val="15"/>
              </w:rPr>
              <w:t>3</w:t>
            </w:r>
            <w:r w:rsidR="007D1BF6" w:rsidRPr="00F47A40">
              <w:rPr>
                <w:rFonts w:ascii="Verdana" w:hAnsi="Verdana"/>
                <w:bCs/>
                <w:i/>
                <w:sz w:val="15"/>
                <w:szCs w:val="15"/>
              </w:rPr>
              <w:fldChar w:fldCharType="end"/>
            </w:r>
            <w:r w:rsidR="007D1BF6" w:rsidRPr="00F47A40">
              <w:rPr>
                <w:rFonts w:ascii="Verdana" w:hAnsi="Verdana"/>
                <w:i/>
                <w:sz w:val="15"/>
                <w:szCs w:val="15"/>
                <w:lang w:val="tr-TR"/>
              </w:rPr>
              <w:t>/</w:t>
            </w:r>
            <w:r w:rsidR="007D1BF6" w:rsidRPr="00F47A40">
              <w:rPr>
                <w:rFonts w:ascii="Verdana" w:hAnsi="Verdana"/>
                <w:bCs/>
                <w:i/>
                <w:sz w:val="15"/>
                <w:szCs w:val="15"/>
              </w:rPr>
              <w:fldChar w:fldCharType="begin"/>
            </w:r>
            <w:r w:rsidR="007D1BF6" w:rsidRPr="00F47A40">
              <w:rPr>
                <w:rFonts w:ascii="Verdana" w:hAnsi="Verdana"/>
                <w:bCs/>
                <w:i/>
                <w:sz w:val="15"/>
                <w:szCs w:val="15"/>
              </w:rPr>
              <w:instrText>NUMPAGES</w:instrText>
            </w:r>
            <w:r w:rsidR="007D1BF6" w:rsidRPr="00F47A40">
              <w:rPr>
                <w:rFonts w:ascii="Verdana" w:hAnsi="Verdana"/>
                <w:bCs/>
                <w:i/>
                <w:sz w:val="15"/>
                <w:szCs w:val="15"/>
              </w:rPr>
              <w:fldChar w:fldCharType="separate"/>
            </w:r>
            <w:r w:rsidR="008867F3">
              <w:rPr>
                <w:rFonts w:ascii="Verdana" w:hAnsi="Verdana"/>
                <w:bCs/>
                <w:i/>
                <w:noProof/>
                <w:sz w:val="15"/>
                <w:szCs w:val="15"/>
              </w:rPr>
              <w:t>3</w:t>
            </w:r>
            <w:r w:rsidR="007D1BF6" w:rsidRPr="00F47A40">
              <w:rPr>
                <w:rFonts w:ascii="Verdana" w:hAnsi="Verdana"/>
                <w:bCs/>
                <w:i/>
                <w:sz w:val="15"/>
                <w:szCs w:val="15"/>
              </w:rPr>
              <w:fldChar w:fldCharType="end"/>
            </w:r>
          </w:p>
          <w:p w14:paraId="3F0A7EBA" w14:textId="77777777" w:rsidR="007D1BF6" w:rsidRPr="007D1BF6" w:rsidRDefault="00F47A40" w:rsidP="00F47A40">
            <w:pPr>
              <w:pStyle w:val="AltBilgi"/>
              <w:rPr>
                <w:rFonts w:ascii="Verdana" w:hAnsi="Verdana"/>
                <w:sz w:val="16"/>
                <w:szCs w:val="16"/>
              </w:rPr>
            </w:pPr>
            <w:r w:rsidRPr="00F47A40">
              <w:rPr>
                <w:rFonts w:ascii="Verdana" w:hAnsi="Verdana"/>
                <w:bCs/>
                <w:i/>
                <w:sz w:val="15"/>
                <w:szCs w:val="15"/>
              </w:rPr>
              <w:t>General Terms of Service</w:t>
            </w:r>
            <w:r>
              <w:rPr>
                <w:rFonts w:ascii="Verdana" w:hAnsi="Verdana"/>
                <w:bCs/>
                <w:sz w:val="16"/>
                <w:szCs w:val="16"/>
              </w:rPr>
              <w:tab/>
            </w:r>
            <w:r>
              <w:rPr>
                <w:rFonts w:ascii="Verdana" w:hAnsi="Verdana"/>
                <w:bCs/>
                <w:sz w:val="16"/>
                <w:szCs w:val="16"/>
              </w:rPr>
              <w:tab/>
            </w:r>
            <w:r w:rsidR="00C73214">
              <w:rPr>
                <w:rFonts w:ascii="Verdana" w:hAnsi="Verdana"/>
                <w:bCs/>
                <w:sz w:val="16"/>
                <w:szCs w:val="16"/>
              </w:rPr>
              <w:t>S-1.01-F02 Rev.0/03.03.2022</w:t>
            </w:r>
          </w:p>
        </w:sdtContent>
      </w:sdt>
    </w:sdtContent>
  </w:sdt>
  <w:p w14:paraId="10AC7CCA" w14:textId="77777777" w:rsidR="00DA69E8" w:rsidRPr="00DA69E8" w:rsidRDefault="00DA69E8" w:rsidP="009E62E9">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79E0" w14:textId="77777777" w:rsidR="00EB6854" w:rsidRDefault="00EB6854" w:rsidP="00B326A4">
      <w:r>
        <w:separator/>
      </w:r>
    </w:p>
  </w:footnote>
  <w:footnote w:type="continuationSeparator" w:id="0">
    <w:p w14:paraId="357A4BCA" w14:textId="77777777" w:rsidR="00EB6854" w:rsidRDefault="00EB6854" w:rsidP="00B3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E7EF" w14:textId="77777777" w:rsidR="00816C9B" w:rsidRDefault="00C73214" w:rsidP="00C73214">
    <w:pPr>
      <w:pStyle w:val="stBilgi"/>
    </w:pPr>
    <w:r>
      <w:rPr>
        <w:noProof/>
        <w:lang w:val="tr-TR" w:eastAsia="tr-TR"/>
      </w:rPr>
      <w:drawing>
        <wp:inline distT="0" distB="0" distL="0" distR="0" wp14:anchorId="6931C98D" wp14:editId="360E2082">
          <wp:extent cx="1400175" cy="211094"/>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lecta Logo YÇ.png"/>
                  <pic:cNvPicPr/>
                </pic:nvPicPr>
                <pic:blipFill>
                  <a:blip r:embed="rId1">
                    <a:extLst>
                      <a:ext uri="{28A0092B-C50C-407E-A947-70E740481C1C}">
                        <a14:useLocalDpi xmlns:a14="http://schemas.microsoft.com/office/drawing/2010/main" val="0"/>
                      </a:ext>
                    </a:extLst>
                  </a:blip>
                  <a:stretch>
                    <a:fillRect/>
                  </a:stretch>
                </pic:blipFill>
                <pic:spPr>
                  <a:xfrm>
                    <a:off x="0" y="0"/>
                    <a:ext cx="1477735" cy="222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F7B15"/>
    <w:multiLevelType w:val="hybridMultilevel"/>
    <w:tmpl w:val="DD5E19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D5220"/>
    <w:multiLevelType w:val="hybridMultilevel"/>
    <w:tmpl w:val="C24450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50A12"/>
    <w:multiLevelType w:val="hybridMultilevel"/>
    <w:tmpl w:val="1BAA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13D99"/>
    <w:multiLevelType w:val="hybridMultilevel"/>
    <w:tmpl w:val="B98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19C7"/>
    <w:multiLevelType w:val="hybridMultilevel"/>
    <w:tmpl w:val="45565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5F49E6"/>
    <w:multiLevelType w:val="hybridMultilevel"/>
    <w:tmpl w:val="9A5E7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F7881"/>
    <w:multiLevelType w:val="hybridMultilevel"/>
    <w:tmpl w:val="5D6C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B1465"/>
    <w:multiLevelType w:val="hybridMultilevel"/>
    <w:tmpl w:val="7B2A95BE"/>
    <w:lvl w:ilvl="0" w:tplc="04090001">
      <w:start w:val="1"/>
      <w:numFmt w:val="bullet"/>
      <w:lvlText w:val=""/>
      <w:lvlJc w:val="left"/>
      <w:pPr>
        <w:ind w:left="720" w:hanging="360"/>
      </w:pPr>
      <w:rPr>
        <w:rFonts w:ascii="Symbol" w:hAnsi="Symbol" w:hint="default"/>
      </w:rPr>
    </w:lvl>
    <w:lvl w:ilvl="1" w:tplc="272C3A5A">
      <w:numFmt w:val="bullet"/>
      <w:lvlText w:val="•"/>
      <w:lvlJc w:val="left"/>
      <w:pPr>
        <w:ind w:left="1440" w:hanging="360"/>
      </w:pPr>
      <w:rPr>
        <w:rFonts w:ascii="Verdana" w:eastAsiaTheme="minorEastAsia"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D6E83"/>
    <w:multiLevelType w:val="hybridMultilevel"/>
    <w:tmpl w:val="B9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41E33"/>
    <w:multiLevelType w:val="hybridMultilevel"/>
    <w:tmpl w:val="8340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B642E"/>
    <w:multiLevelType w:val="hybridMultilevel"/>
    <w:tmpl w:val="AC2A6EB2"/>
    <w:lvl w:ilvl="0" w:tplc="76424E7E">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40572"/>
    <w:multiLevelType w:val="hybridMultilevel"/>
    <w:tmpl w:val="0C9613F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2BC44A25"/>
    <w:multiLevelType w:val="hybridMultilevel"/>
    <w:tmpl w:val="D1B4624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A140E"/>
    <w:multiLevelType w:val="hybridMultilevel"/>
    <w:tmpl w:val="2218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55027"/>
    <w:multiLevelType w:val="hybridMultilevel"/>
    <w:tmpl w:val="71D8FB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E5F5B"/>
    <w:multiLevelType w:val="hybridMultilevel"/>
    <w:tmpl w:val="F9003364"/>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398721D8"/>
    <w:multiLevelType w:val="hybridMultilevel"/>
    <w:tmpl w:val="435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B32A5"/>
    <w:multiLevelType w:val="singleLevel"/>
    <w:tmpl w:val="A2E82B26"/>
    <w:lvl w:ilvl="0">
      <w:start w:val="16"/>
      <w:numFmt w:val="bullet"/>
      <w:lvlText w:val="-"/>
      <w:lvlJc w:val="left"/>
      <w:pPr>
        <w:tabs>
          <w:tab w:val="num" w:pos="644"/>
        </w:tabs>
        <w:ind w:left="644" w:hanging="360"/>
      </w:pPr>
      <w:rPr>
        <w:rFonts w:ascii="Times New Roman" w:hAnsi="Times New Roman" w:hint="default"/>
      </w:rPr>
    </w:lvl>
  </w:abstractNum>
  <w:abstractNum w:abstractNumId="19" w15:restartNumberingAfterBreak="0">
    <w:nsid w:val="43183A94"/>
    <w:multiLevelType w:val="hybridMultilevel"/>
    <w:tmpl w:val="08B8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B32C6"/>
    <w:multiLevelType w:val="hybridMultilevel"/>
    <w:tmpl w:val="1EB42D22"/>
    <w:lvl w:ilvl="0" w:tplc="95CE71F4">
      <w:numFmt w:val="bullet"/>
      <w:lvlText w:val="-"/>
      <w:lvlJc w:val="left"/>
      <w:pPr>
        <w:ind w:left="644" w:hanging="360"/>
      </w:pPr>
      <w:rPr>
        <w:rFonts w:ascii="Verdana" w:eastAsiaTheme="minorEastAsia" w:hAnsi="Verdana"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21532FB"/>
    <w:multiLevelType w:val="singleLevel"/>
    <w:tmpl w:val="A2E82B26"/>
    <w:lvl w:ilvl="0">
      <w:start w:val="16"/>
      <w:numFmt w:val="bullet"/>
      <w:lvlText w:val="-"/>
      <w:lvlJc w:val="left"/>
      <w:pPr>
        <w:tabs>
          <w:tab w:val="num" w:pos="644"/>
        </w:tabs>
        <w:ind w:left="644" w:hanging="360"/>
      </w:pPr>
      <w:rPr>
        <w:rFonts w:ascii="Times New Roman" w:hAnsi="Times New Roman" w:hint="default"/>
      </w:rPr>
    </w:lvl>
  </w:abstractNum>
  <w:abstractNum w:abstractNumId="22" w15:restartNumberingAfterBreak="0">
    <w:nsid w:val="54785A48"/>
    <w:multiLevelType w:val="hybridMultilevel"/>
    <w:tmpl w:val="3920F616"/>
    <w:lvl w:ilvl="0" w:tplc="95CE71F4">
      <w:numFmt w:val="bullet"/>
      <w:lvlText w:val="-"/>
      <w:lvlJc w:val="left"/>
      <w:pPr>
        <w:ind w:left="502" w:hanging="360"/>
      </w:pPr>
      <w:rPr>
        <w:rFonts w:ascii="Verdana" w:eastAsiaTheme="minorEastAsia" w:hAnsi="Verdana"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56264956"/>
    <w:multiLevelType w:val="hybridMultilevel"/>
    <w:tmpl w:val="3C9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422C"/>
    <w:multiLevelType w:val="hybridMultilevel"/>
    <w:tmpl w:val="98FC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E09A0"/>
    <w:multiLevelType w:val="hybridMultilevel"/>
    <w:tmpl w:val="D2E4227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4D263A"/>
    <w:multiLevelType w:val="hybridMultilevel"/>
    <w:tmpl w:val="769822DC"/>
    <w:lvl w:ilvl="0" w:tplc="041F0003">
      <w:start w:val="1"/>
      <w:numFmt w:val="bullet"/>
      <w:lvlText w:val="o"/>
      <w:lvlJc w:val="left"/>
      <w:pPr>
        <w:ind w:left="1996" w:hanging="360"/>
      </w:pPr>
      <w:rPr>
        <w:rFonts w:ascii="Courier New" w:hAnsi="Courier New" w:cs="Courier New"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27" w15:restartNumberingAfterBreak="0">
    <w:nsid w:val="6F3E6DD0"/>
    <w:multiLevelType w:val="hybridMultilevel"/>
    <w:tmpl w:val="2376BA2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70885C90"/>
    <w:multiLevelType w:val="hybridMultilevel"/>
    <w:tmpl w:val="7294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5215C"/>
    <w:multiLevelType w:val="hybridMultilevel"/>
    <w:tmpl w:val="FD78B288"/>
    <w:lvl w:ilvl="0" w:tplc="041F0003">
      <w:start w:val="1"/>
      <w:numFmt w:val="bullet"/>
      <w:lvlText w:val="o"/>
      <w:lvlJc w:val="left"/>
      <w:pPr>
        <w:ind w:left="1996" w:hanging="360"/>
      </w:pPr>
      <w:rPr>
        <w:rFonts w:ascii="Courier New" w:hAnsi="Courier New" w:cs="Courier New"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0" w15:restartNumberingAfterBreak="0">
    <w:nsid w:val="7F775CAA"/>
    <w:multiLevelType w:val="hybridMultilevel"/>
    <w:tmpl w:val="043E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407258">
    <w:abstractNumId w:val="21"/>
  </w:num>
  <w:num w:numId="2" w16cid:durableId="515466130">
    <w:abstractNumId w:val="14"/>
  </w:num>
  <w:num w:numId="3" w16cid:durableId="1000547683">
    <w:abstractNumId w:val="18"/>
  </w:num>
  <w:num w:numId="4" w16cid:durableId="93673068">
    <w:abstractNumId w:val="15"/>
  </w:num>
  <w:num w:numId="5" w16cid:durableId="783619233">
    <w:abstractNumId w:val="13"/>
  </w:num>
  <w:num w:numId="6" w16cid:durableId="615716144">
    <w:abstractNumId w:val="25"/>
  </w:num>
  <w:num w:numId="7" w16cid:durableId="410396389">
    <w:abstractNumId w:val="6"/>
  </w:num>
  <w:num w:numId="8" w16cid:durableId="1583950235">
    <w:abstractNumId w:val="4"/>
  </w:num>
  <w:num w:numId="9" w16cid:durableId="1615944164">
    <w:abstractNumId w:val="8"/>
  </w:num>
  <w:num w:numId="10" w16cid:durableId="989989843">
    <w:abstractNumId w:val="23"/>
  </w:num>
  <w:num w:numId="11" w16cid:durableId="1752700374">
    <w:abstractNumId w:val="5"/>
  </w:num>
  <w:num w:numId="12" w16cid:durableId="194120422">
    <w:abstractNumId w:val="29"/>
  </w:num>
  <w:num w:numId="13" w16cid:durableId="1227955009">
    <w:abstractNumId w:val="26"/>
  </w:num>
  <w:num w:numId="14" w16cid:durableId="860169514">
    <w:abstractNumId w:val="12"/>
  </w:num>
  <w:num w:numId="15" w16cid:durableId="1153256226">
    <w:abstractNumId w:val="22"/>
  </w:num>
  <w:num w:numId="16" w16cid:durableId="1780640614">
    <w:abstractNumId w:val="20"/>
  </w:num>
  <w:num w:numId="17" w16cid:durableId="825168100">
    <w:abstractNumId w:val="27"/>
  </w:num>
  <w:num w:numId="18" w16cid:durableId="720593394">
    <w:abstractNumId w:val="9"/>
  </w:num>
  <w:num w:numId="19" w16cid:durableId="280576440">
    <w:abstractNumId w:val="11"/>
  </w:num>
  <w:num w:numId="20" w16cid:durableId="397939455">
    <w:abstractNumId w:val="2"/>
  </w:num>
  <w:num w:numId="21" w16cid:durableId="1577939437">
    <w:abstractNumId w:val="1"/>
  </w:num>
  <w:num w:numId="22" w16cid:durableId="1008220067">
    <w:abstractNumId w:val="7"/>
  </w:num>
  <w:num w:numId="23" w16cid:durableId="1347512367">
    <w:abstractNumId w:val="19"/>
  </w:num>
  <w:num w:numId="24" w16cid:durableId="860119976">
    <w:abstractNumId w:val="28"/>
  </w:num>
  <w:num w:numId="25" w16cid:durableId="1283418603">
    <w:abstractNumId w:val="10"/>
  </w:num>
  <w:num w:numId="26" w16cid:durableId="1958172024">
    <w:abstractNumId w:val="30"/>
  </w:num>
  <w:num w:numId="27" w16cid:durableId="1160192783">
    <w:abstractNumId w:val="0"/>
  </w:num>
  <w:num w:numId="28" w16cid:durableId="825125262">
    <w:abstractNumId w:val="16"/>
  </w:num>
  <w:num w:numId="29" w16cid:durableId="2053456524">
    <w:abstractNumId w:val="17"/>
  </w:num>
  <w:num w:numId="30" w16cid:durableId="1358652439">
    <w:abstractNumId w:val="24"/>
  </w:num>
  <w:num w:numId="31" w16cid:durableId="1439371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BD"/>
    <w:rsid w:val="00035E7C"/>
    <w:rsid w:val="00053BBE"/>
    <w:rsid w:val="000560A5"/>
    <w:rsid w:val="00071A55"/>
    <w:rsid w:val="00072CDF"/>
    <w:rsid w:val="00072EE2"/>
    <w:rsid w:val="00076FE8"/>
    <w:rsid w:val="00090CCB"/>
    <w:rsid w:val="0009561A"/>
    <w:rsid w:val="000C5D3E"/>
    <w:rsid w:val="001175B0"/>
    <w:rsid w:val="00127346"/>
    <w:rsid w:val="00153F6B"/>
    <w:rsid w:val="0015703C"/>
    <w:rsid w:val="0016470F"/>
    <w:rsid w:val="0016554F"/>
    <w:rsid w:val="001703B1"/>
    <w:rsid w:val="00173150"/>
    <w:rsid w:val="001C2694"/>
    <w:rsid w:val="001C4B5E"/>
    <w:rsid w:val="001C4F31"/>
    <w:rsid w:val="001C65E6"/>
    <w:rsid w:val="001D6F1E"/>
    <w:rsid w:val="001E24BE"/>
    <w:rsid w:val="001E7A08"/>
    <w:rsid w:val="001F632A"/>
    <w:rsid w:val="00231D3A"/>
    <w:rsid w:val="00236465"/>
    <w:rsid w:val="00237D1A"/>
    <w:rsid w:val="00251B09"/>
    <w:rsid w:val="00256CA0"/>
    <w:rsid w:val="002674D9"/>
    <w:rsid w:val="00275C57"/>
    <w:rsid w:val="002977A4"/>
    <w:rsid w:val="002A4DF2"/>
    <w:rsid w:val="002C5888"/>
    <w:rsid w:val="002D1D4A"/>
    <w:rsid w:val="002E0A57"/>
    <w:rsid w:val="002E3EA8"/>
    <w:rsid w:val="002F0ED6"/>
    <w:rsid w:val="00300DE5"/>
    <w:rsid w:val="0030564B"/>
    <w:rsid w:val="00307A05"/>
    <w:rsid w:val="00317F8A"/>
    <w:rsid w:val="00320F44"/>
    <w:rsid w:val="0032118E"/>
    <w:rsid w:val="00335446"/>
    <w:rsid w:val="003465C4"/>
    <w:rsid w:val="0037557F"/>
    <w:rsid w:val="00382344"/>
    <w:rsid w:val="003A3873"/>
    <w:rsid w:val="003C52A9"/>
    <w:rsid w:val="003C59FF"/>
    <w:rsid w:val="003E2A95"/>
    <w:rsid w:val="003E4052"/>
    <w:rsid w:val="003F1343"/>
    <w:rsid w:val="003F319F"/>
    <w:rsid w:val="004139CC"/>
    <w:rsid w:val="00424566"/>
    <w:rsid w:val="00461E71"/>
    <w:rsid w:val="004650A5"/>
    <w:rsid w:val="004776AD"/>
    <w:rsid w:val="00477F13"/>
    <w:rsid w:val="004A1653"/>
    <w:rsid w:val="004E52B7"/>
    <w:rsid w:val="005223B3"/>
    <w:rsid w:val="00524386"/>
    <w:rsid w:val="005322FD"/>
    <w:rsid w:val="00532860"/>
    <w:rsid w:val="005510A0"/>
    <w:rsid w:val="005738E5"/>
    <w:rsid w:val="0058042B"/>
    <w:rsid w:val="005B107B"/>
    <w:rsid w:val="005D6A6C"/>
    <w:rsid w:val="005D7023"/>
    <w:rsid w:val="005E7B9F"/>
    <w:rsid w:val="005F5F34"/>
    <w:rsid w:val="00610F30"/>
    <w:rsid w:val="0064416B"/>
    <w:rsid w:val="00675EB8"/>
    <w:rsid w:val="00685A49"/>
    <w:rsid w:val="006B08CE"/>
    <w:rsid w:val="006C6766"/>
    <w:rsid w:val="006E25BD"/>
    <w:rsid w:val="006F5463"/>
    <w:rsid w:val="00712FD3"/>
    <w:rsid w:val="00746284"/>
    <w:rsid w:val="00757ACF"/>
    <w:rsid w:val="0076013C"/>
    <w:rsid w:val="00767F02"/>
    <w:rsid w:val="007B0141"/>
    <w:rsid w:val="007B03B3"/>
    <w:rsid w:val="007B0A3C"/>
    <w:rsid w:val="007D1BF6"/>
    <w:rsid w:val="007D3637"/>
    <w:rsid w:val="00803C0E"/>
    <w:rsid w:val="008076BA"/>
    <w:rsid w:val="008108AB"/>
    <w:rsid w:val="00812808"/>
    <w:rsid w:val="00816C9B"/>
    <w:rsid w:val="008243A3"/>
    <w:rsid w:val="00825F91"/>
    <w:rsid w:val="008321C9"/>
    <w:rsid w:val="0083383E"/>
    <w:rsid w:val="00837394"/>
    <w:rsid w:val="0084687B"/>
    <w:rsid w:val="008717AD"/>
    <w:rsid w:val="00876EC0"/>
    <w:rsid w:val="00880224"/>
    <w:rsid w:val="008867F3"/>
    <w:rsid w:val="00891FEF"/>
    <w:rsid w:val="008A5D83"/>
    <w:rsid w:val="008D3542"/>
    <w:rsid w:val="008D65B0"/>
    <w:rsid w:val="008F205A"/>
    <w:rsid w:val="00924504"/>
    <w:rsid w:val="00941AF1"/>
    <w:rsid w:val="00946E32"/>
    <w:rsid w:val="00950ACE"/>
    <w:rsid w:val="009562AF"/>
    <w:rsid w:val="00973263"/>
    <w:rsid w:val="00975638"/>
    <w:rsid w:val="009A2EA6"/>
    <w:rsid w:val="009A7262"/>
    <w:rsid w:val="009E3111"/>
    <w:rsid w:val="009E32B0"/>
    <w:rsid w:val="009E62E9"/>
    <w:rsid w:val="00A0430C"/>
    <w:rsid w:val="00A17FF7"/>
    <w:rsid w:val="00A36864"/>
    <w:rsid w:val="00A51EEC"/>
    <w:rsid w:val="00A5412A"/>
    <w:rsid w:val="00A65012"/>
    <w:rsid w:val="00A723C5"/>
    <w:rsid w:val="00A7724D"/>
    <w:rsid w:val="00A835BB"/>
    <w:rsid w:val="00A97CC9"/>
    <w:rsid w:val="00AB4359"/>
    <w:rsid w:val="00AE534D"/>
    <w:rsid w:val="00AE6851"/>
    <w:rsid w:val="00AF3A5B"/>
    <w:rsid w:val="00B24960"/>
    <w:rsid w:val="00B326A4"/>
    <w:rsid w:val="00B470A5"/>
    <w:rsid w:val="00B612BB"/>
    <w:rsid w:val="00B63A34"/>
    <w:rsid w:val="00B857E0"/>
    <w:rsid w:val="00BB4FEE"/>
    <w:rsid w:val="00BB51B5"/>
    <w:rsid w:val="00BC74FA"/>
    <w:rsid w:val="00BF24ED"/>
    <w:rsid w:val="00BF6279"/>
    <w:rsid w:val="00C42316"/>
    <w:rsid w:val="00C477F3"/>
    <w:rsid w:val="00C73214"/>
    <w:rsid w:val="00C74ED1"/>
    <w:rsid w:val="00C7685E"/>
    <w:rsid w:val="00C80BFE"/>
    <w:rsid w:val="00C82422"/>
    <w:rsid w:val="00C864A5"/>
    <w:rsid w:val="00C949D6"/>
    <w:rsid w:val="00CE79B4"/>
    <w:rsid w:val="00CF1E06"/>
    <w:rsid w:val="00D10B05"/>
    <w:rsid w:val="00D121AD"/>
    <w:rsid w:val="00D47C17"/>
    <w:rsid w:val="00D662BD"/>
    <w:rsid w:val="00D67827"/>
    <w:rsid w:val="00D73920"/>
    <w:rsid w:val="00D86AF0"/>
    <w:rsid w:val="00D96A49"/>
    <w:rsid w:val="00DA69E8"/>
    <w:rsid w:val="00DC303C"/>
    <w:rsid w:val="00DC3B79"/>
    <w:rsid w:val="00DD7E99"/>
    <w:rsid w:val="00E41507"/>
    <w:rsid w:val="00E56D3D"/>
    <w:rsid w:val="00E62708"/>
    <w:rsid w:val="00E74EE3"/>
    <w:rsid w:val="00E82AD3"/>
    <w:rsid w:val="00EB2660"/>
    <w:rsid w:val="00EB6854"/>
    <w:rsid w:val="00EB72DB"/>
    <w:rsid w:val="00F04A19"/>
    <w:rsid w:val="00F239E2"/>
    <w:rsid w:val="00F42ED2"/>
    <w:rsid w:val="00F43E9D"/>
    <w:rsid w:val="00F4467F"/>
    <w:rsid w:val="00F47A40"/>
    <w:rsid w:val="00F711E0"/>
    <w:rsid w:val="00F93BD1"/>
    <w:rsid w:val="00F94F56"/>
    <w:rsid w:val="00FA1947"/>
    <w:rsid w:val="00FB4F28"/>
    <w:rsid w:val="00FC39C0"/>
    <w:rsid w:val="00FE3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D8F93F"/>
  <w14:defaultImageDpi w14:val="300"/>
  <w15:docId w15:val="{DB57FC22-9A4C-43A7-9FB5-182BEA55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6465"/>
    <w:pPr>
      <w:ind w:left="720"/>
      <w:contextualSpacing/>
    </w:pPr>
  </w:style>
  <w:style w:type="paragraph" w:styleId="stBilgi">
    <w:name w:val="header"/>
    <w:basedOn w:val="Normal"/>
    <w:link w:val="stBilgiChar"/>
    <w:uiPriority w:val="99"/>
    <w:unhideWhenUsed/>
    <w:rsid w:val="00B326A4"/>
    <w:pPr>
      <w:tabs>
        <w:tab w:val="center" w:pos="4320"/>
        <w:tab w:val="right" w:pos="8640"/>
      </w:tabs>
    </w:pPr>
  </w:style>
  <w:style w:type="character" w:customStyle="1" w:styleId="stBilgiChar">
    <w:name w:val="Üst Bilgi Char"/>
    <w:basedOn w:val="VarsaylanParagrafYazTipi"/>
    <w:link w:val="stBilgi"/>
    <w:uiPriority w:val="99"/>
    <w:rsid w:val="00B326A4"/>
  </w:style>
  <w:style w:type="paragraph" w:styleId="AltBilgi">
    <w:name w:val="footer"/>
    <w:basedOn w:val="Normal"/>
    <w:link w:val="AltBilgiChar"/>
    <w:uiPriority w:val="99"/>
    <w:unhideWhenUsed/>
    <w:rsid w:val="00B326A4"/>
    <w:pPr>
      <w:tabs>
        <w:tab w:val="center" w:pos="4320"/>
        <w:tab w:val="right" w:pos="8640"/>
      </w:tabs>
    </w:pPr>
  </w:style>
  <w:style w:type="character" w:customStyle="1" w:styleId="AltBilgiChar">
    <w:name w:val="Alt Bilgi Char"/>
    <w:basedOn w:val="VarsaylanParagrafYazTipi"/>
    <w:link w:val="AltBilgi"/>
    <w:uiPriority w:val="99"/>
    <w:rsid w:val="00B326A4"/>
  </w:style>
  <w:style w:type="paragraph" w:customStyle="1" w:styleId="Default">
    <w:name w:val="Default"/>
    <w:rsid w:val="00076FE8"/>
    <w:pPr>
      <w:autoSpaceDE w:val="0"/>
      <w:autoSpaceDN w:val="0"/>
      <w:adjustRightInd w:val="0"/>
    </w:pPr>
    <w:rPr>
      <w:rFonts w:ascii="Arial" w:eastAsiaTheme="minorHAnsi" w:hAnsi="Arial" w:cs="Arial"/>
      <w:color w:val="000000"/>
    </w:rPr>
  </w:style>
  <w:style w:type="paragraph" w:styleId="GvdeMetni">
    <w:name w:val="Body Text"/>
    <w:basedOn w:val="Normal"/>
    <w:link w:val="GvdeMetniChar"/>
    <w:rsid w:val="007D3637"/>
    <w:pPr>
      <w:overflowPunct w:val="0"/>
      <w:autoSpaceDE w:val="0"/>
      <w:autoSpaceDN w:val="0"/>
      <w:adjustRightInd w:val="0"/>
      <w:spacing w:before="20" w:after="20"/>
      <w:jc w:val="both"/>
      <w:textAlignment w:val="baseline"/>
    </w:pPr>
    <w:rPr>
      <w:rFonts w:ascii="Times New Roman" w:eastAsia="Times New Roman" w:hAnsi="Times New Roman" w:cs="Times New Roman"/>
      <w:sz w:val="20"/>
      <w:szCs w:val="20"/>
      <w:lang w:val="tr-TR" w:eastAsia="tr-TR"/>
    </w:rPr>
  </w:style>
  <w:style w:type="character" w:customStyle="1" w:styleId="GvdeMetniChar">
    <w:name w:val="Gövde Metni Char"/>
    <w:basedOn w:val="VarsaylanParagrafYazTipi"/>
    <w:link w:val="GvdeMetni"/>
    <w:rsid w:val="007D3637"/>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A51EEC"/>
    <w:rPr>
      <w:rFonts w:ascii="Tahoma" w:hAnsi="Tahoma" w:cs="Tahoma"/>
      <w:sz w:val="16"/>
      <w:szCs w:val="16"/>
    </w:rPr>
  </w:style>
  <w:style w:type="character" w:customStyle="1" w:styleId="BalonMetniChar">
    <w:name w:val="Balon Metni Char"/>
    <w:basedOn w:val="VarsaylanParagrafYazTipi"/>
    <w:link w:val="BalonMetni"/>
    <w:uiPriority w:val="99"/>
    <w:semiHidden/>
    <w:rsid w:val="00A51EEC"/>
    <w:rPr>
      <w:rFonts w:ascii="Tahoma" w:hAnsi="Tahoma" w:cs="Tahoma"/>
      <w:sz w:val="16"/>
      <w:szCs w:val="16"/>
    </w:rPr>
  </w:style>
  <w:style w:type="character" w:styleId="Kpr">
    <w:name w:val="Hyperlink"/>
    <w:uiPriority w:val="99"/>
    <w:unhideWhenUsed/>
    <w:rsid w:val="009A7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61762">
      <w:bodyDiv w:val="1"/>
      <w:marLeft w:val="0"/>
      <w:marRight w:val="0"/>
      <w:marTop w:val="0"/>
      <w:marBottom w:val="0"/>
      <w:divBdr>
        <w:top w:val="none" w:sz="0" w:space="0" w:color="auto"/>
        <w:left w:val="none" w:sz="0" w:space="0" w:color="auto"/>
        <w:bottom w:val="none" w:sz="0" w:space="0" w:color="auto"/>
        <w:right w:val="none" w:sz="0" w:space="0" w:color="auto"/>
      </w:divBdr>
    </w:div>
    <w:div w:id="1427117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1565</Words>
  <Characters>8923</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S&amp;Q MART</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SILAN</dc:creator>
  <cp:lastModifiedBy>Özgür Adıyaman</cp:lastModifiedBy>
  <cp:revision>5</cp:revision>
  <cp:lastPrinted>2019-12-03T07:26:00Z</cp:lastPrinted>
  <dcterms:created xsi:type="dcterms:W3CDTF">2023-02-15T17:36:00Z</dcterms:created>
  <dcterms:modified xsi:type="dcterms:W3CDTF">2023-02-22T07:17:00Z</dcterms:modified>
</cp:coreProperties>
</file>